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CD" w:rsidRDefault="002C07FC">
      <w:pPr>
        <w:pStyle w:val="a3"/>
        <w:spacing w:before="56"/>
        <w:rPr>
          <w:sz w:val="20"/>
        </w:rPr>
      </w:pPr>
      <w:bookmarkStart w:id="0" w:name="_GoBack"/>
      <w:bookmarkEnd w:id="0"/>
      <w:r>
        <w:rPr>
          <w:b/>
          <w:noProof/>
          <w:lang w:eastAsia="ru-RU"/>
        </w:rPr>
        <w:drawing>
          <wp:anchor distT="0" distB="0" distL="0" distR="0" simplePos="0" relativeHeight="15730176" behindDoc="1" locked="0" layoutInCell="1" allowOverlap="1">
            <wp:simplePos x="0" y="0"/>
            <wp:positionH relativeFrom="page">
              <wp:posOffset>266700</wp:posOffset>
            </wp:positionH>
            <wp:positionV relativeFrom="page">
              <wp:posOffset>57150</wp:posOffset>
            </wp:positionV>
            <wp:extent cx="7560564" cy="1069238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6CCD" w:rsidRDefault="00416CCD">
      <w:pPr>
        <w:pStyle w:val="a3"/>
        <w:rPr>
          <w:sz w:val="20"/>
        </w:rPr>
        <w:sectPr w:rsidR="00416CCD">
          <w:type w:val="continuous"/>
          <w:pgSz w:w="11910" w:h="16840"/>
          <w:pgMar w:top="860" w:right="708" w:bottom="280" w:left="425" w:header="720" w:footer="720" w:gutter="0"/>
          <w:cols w:space="720"/>
        </w:sectPr>
      </w:pPr>
    </w:p>
    <w:p w:rsidR="00416CCD" w:rsidRDefault="002C07FC">
      <w:pPr>
        <w:spacing w:before="91"/>
        <w:ind w:left="45"/>
        <w:jc w:val="center"/>
        <w:rPr>
          <w:b/>
          <w:sz w:val="20"/>
        </w:rPr>
      </w:pPr>
      <w:r>
        <w:rPr>
          <w:b/>
          <w:spacing w:val="-2"/>
          <w:sz w:val="20"/>
        </w:rPr>
        <w:t>АКЦИОНЕРНОЕ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ОБЩЕСТВО</w:t>
      </w:r>
    </w:p>
    <w:p w:rsidR="00416CCD" w:rsidRDefault="002C07FC">
      <w:pPr>
        <w:ind w:left="96"/>
        <w:jc w:val="center"/>
        <w:rPr>
          <w:b/>
          <w:sz w:val="20"/>
        </w:rPr>
      </w:pPr>
      <w:r>
        <w:rPr>
          <w:b/>
          <w:sz w:val="20"/>
        </w:rPr>
        <w:t>«АГЕНТСТВО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ГОСУДАРСТВЕННОМУ ЗАКАЗУ РЕСПУБЛИКИ ТАТАРСТАН»</w:t>
      </w:r>
    </w:p>
    <w:p w:rsidR="00416CCD" w:rsidRDefault="002C07FC">
      <w:pPr>
        <w:spacing w:before="91"/>
        <w:ind w:left="1365" w:right="15"/>
        <w:jc w:val="center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АКЦИОНЕРЛЫК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ЖӘМГЫЯТЕ</w:t>
      </w:r>
    </w:p>
    <w:p w:rsidR="00416CCD" w:rsidRDefault="002C07FC">
      <w:pPr>
        <w:ind w:left="1365" w:right="10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28960" behindDoc="1" locked="0" layoutInCell="1" allowOverlap="1">
            <wp:simplePos x="0" y="0"/>
            <wp:positionH relativeFrom="page">
              <wp:posOffset>3214230</wp:posOffset>
            </wp:positionH>
            <wp:positionV relativeFrom="paragraph">
              <wp:posOffset>-379292</wp:posOffset>
            </wp:positionV>
            <wp:extent cx="1136687" cy="102556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87" cy="102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«ТАТАРСТАН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РЕСПУБЛИКАСЫ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ДӘҮЛӘТ ЗАКАЗЫ БУЕНЧА АГЕНТЛЫГЫ»</w:t>
      </w:r>
    </w:p>
    <w:p w:rsidR="00416CCD" w:rsidRDefault="00416CCD">
      <w:pPr>
        <w:jc w:val="center"/>
        <w:rPr>
          <w:b/>
          <w:sz w:val="20"/>
        </w:rPr>
        <w:sectPr w:rsidR="00416CCD">
          <w:type w:val="continuous"/>
          <w:pgSz w:w="11910" w:h="16840"/>
          <w:pgMar w:top="860" w:right="708" w:bottom="280" w:left="425" w:header="720" w:footer="720" w:gutter="0"/>
          <w:cols w:num="2" w:space="720" w:equalWidth="0">
            <w:col w:w="4269" w:space="234"/>
            <w:col w:w="6274"/>
          </w:cols>
        </w:sectPr>
      </w:pPr>
    </w:p>
    <w:p w:rsidR="00416CCD" w:rsidRDefault="00416CCD">
      <w:pPr>
        <w:pStyle w:val="a3"/>
        <w:spacing w:before="7"/>
        <w:rPr>
          <w:b/>
          <w:sz w:val="9"/>
        </w:rPr>
      </w:pPr>
    </w:p>
    <w:p w:rsidR="00416CCD" w:rsidRDefault="00416CCD">
      <w:pPr>
        <w:pStyle w:val="a3"/>
        <w:rPr>
          <w:b/>
          <w:sz w:val="9"/>
        </w:rPr>
        <w:sectPr w:rsidR="00416CCD">
          <w:type w:val="continuous"/>
          <w:pgSz w:w="11910" w:h="16840"/>
          <w:pgMar w:top="860" w:right="708" w:bottom="280" w:left="425" w:header="720" w:footer="720" w:gutter="0"/>
          <w:cols w:space="720"/>
        </w:sectPr>
      </w:pPr>
    </w:p>
    <w:p w:rsidR="00416CCD" w:rsidRDefault="002C07FC">
      <w:pPr>
        <w:spacing w:before="92"/>
        <w:ind w:left="658" w:right="5"/>
        <w:jc w:val="center"/>
        <w:rPr>
          <w:sz w:val="18"/>
        </w:rPr>
      </w:pPr>
      <w:r>
        <w:rPr>
          <w:sz w:val="18"/>
        </w:rPr>
        <w:t>420021,</w:t>
      </w:r>
      <w:r>
        <w:rPr>
          <w:spacing w:val="-5"/>
          <w:sz w:val="18"/>
        </w:rPr>
        <w:t xml:space="preserve"> </w:t>
      </w:r>
      <w:r>
        <w:rPr>
          <w:sz w:val="18"/>
        </w:rPr>
        <w:t>г.</w:t>
      </w:r>
      <w:r>
        <w:rPr>
          <w:spacing w:val="-2"/>
          <w:sz w:val="18"/>
        </w:rPr>
        <w:t xml:space="preserve"> </w:t>
      </w:r>
      <w:r>
        <w:rPr>
          <w:sz w:val="18"/>
        </w:rPr>
        <w:t>Казань,</w:t>
      </w:r>
      <w:r>
        <w:rPr>
          <w:spacing w:val="-2"/>
          <w:sz w:val="18"/>
        </w:rPr>
        <w:t xml:space="preserve"> </w:t>
      </w:r>
      <w:r>
        <w:rPr>
          <w:sz w:val="18"/>
        </w:rPr>
        <w:t>ул.</w:t>
      </w:r>
      <w:r>
        <w:rPr>
          <w:spacing w:val="-2"/>
          <w:sz w:val="18"/>
        </w:rPr>
        <w:t xml:space="preserve"> </w:t>
      </w:r>
      <w:r>
        <w:rPr>
          <w:sz w:val="18"/>
        </w:rPr>
        <w:t>Московская,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55;</w:t>
      </w:r>
    </w:p>
    <w:p w:rsidR="00416CCD" w:rsidRPr="002C07FC" w:rsidRDefault="002C07FC">
      <w:pPr>
        <w:spacing w:before="2" w:line="206" w:lineRule="exact"/>
        <w:ind w:left="658"/>
        <w:jc w:val="center"/>
        <w:rPr>
          <w:sz w:val="18"/>
          <w:lang w:val="en-US"/>
        </w:rPr>
      </w:pPr>
      <w:r>
        <w:rPr>
          <w:sz w:val="18"/>
        </w:rPr>
        <w:t>Тел</w:t>
      </w:r>
      <w:r w:rsidRPr="002C07FC">
        <w:rPr>
          <w:sz w:val="18"/>
          <w:lang w:val="en-US"/>
        </w:rPr>
        <w:t>.</w:t>
      </w:r>
      <w:r w:rsidRPr="002C07FC">
        <w:rPr>
          <w:spacing w:val="-3"/>
          <w:sz w:val="18"/>
          <w:lang w:val="en-US"/>
        </w:rPr>
        <w:t xml:space="preserve"> </w:t>
      </w:r>
      <w:r w:rsidRPr="002C07FC">
        <w:rPr>
          <w:sz w:val="18"/>
          <w:lang w:val="en-US"/>
        </w:rPr>
        <w:t>8</w:t>
      </w:r>
      <w:r w:rsidRPr="002C07FC">
        <w:rPr>
          <w:spacing w:val="1"/>
          <w:sz w:val="18"/>
          <w:lang w:val="en-US"/>
        </w:rPr>
        <w:t xml:space="preserve"> </w:t>
      </w:r>
      <w:r w:rsidRPr="002C07FC">
        <w:rPr>
          <w:sz w:val="18"/>
          <w:lang w:val="en-US"/>
        </w:rPr>
        <w:t>(843)</w:t>
      </w:r>
      <w:r w:rsidRPr="002C07FC">
        <w:rPr>
          <w:spacing w:val="-3"/>
          <w:sz w:val="18"/>
          <w:lang w:val="en-US"/>
        </w:rPr>
        <w:t xml:space="preserve"> </w:t>
      </w:r>
      <w:r w:rsidRPr="002C07FC">
        <w:rPr>
          <w:sz w:val="18"/>
          <w:lang w:val="en-US"/>
        </w:rPr>
        <w:t>292</w:t>
      </w:r>
      <w:r w:rsidRPr="002C07FC">
        <w:rPr>
          <w:spacing w:val="-1"/>
          <w:sz w:val="18"/>
          <w:lang w:val="en-US"/>
        </w:rPr>
        <w:t xml:space="preserve"> </w:t>
      </w:r>
      <w:r w:rsidRPr="002C07FC">
        <w:rPr>
          <w:sz w:val="18"/>
          <w:lang w:val="en-US"/>
        </w:rPr>
        <w:t>95</w:t>
      </w:r>
      <w:r w:rsidRPr="002C07FC">
        <w:rPr>
          <w:spacing w:val="-1"/>
          <w:sz w:val="18"/>
          <w:lang w:val="en-US"/>
        </w:rPr>
        <w:t xml:space="preserve"> </w:t>
      </w:r>
      <w:r w:rsidRPr="002C07FC">
        <w:rPr>
          <w:spacing w:val="-5"/>
          <w:sz w:val="18"/>
          <w:lang w:val="en-US"/>
        </w:rPr>
        <w:t>77</w:t>
      </w:r>
    </w:p>
    <w:p w:rsidR="00416CCD" w:rsidRPr="002C07FC" w:rsidRDefault="002C07FC">
      <w:pPr>
        <w:spacing w:line="229" w:lineRule="exact"/>
        <w:ind w:left="658" w:right="3"/>
        <w:jc w:val="center"/>
        <w:rPr>
          <w:sz w:val="20"/>
          <w:lang w:val="en-US"/>
        </w:rPr>
      </w:pPr>
      <w:proofErr w:type="gramStart"/>
      <w:r w:rsidRPr="002C07FC">
        <w:rPr>
          <w:sz w:val="18"/>
          <w:lang w:val="en-US"/>
        </w:rPr>
        <w:t>e-mail</w:t>
      </w:r>
      <w:proofErr w:type="gramEnd"/>
      <w:r w:rsidRPr="002C07FC">
        <w:rPr>
          <w:sz w:val="18"/>
          <w:lang w:val="en-US"/>
        </w:rPr>
        <w:t>:</w:t>
      </w:r>
      <w:r w:rsidRPr="002C07FC">
        <w:rPr>
          <w:spacing w:val="-3"/>
          <w:sz w:val="18"/>
          <w:lang w:val="en-US"/>
        </w:rPr>
        <w:t xml:space="preserve"> </w:t>
      </w:r>
      <w:hyperlink r:id="rId7">
        <w:r w:rsidRPr="002C07FC">
          <w:rPr>
            <w:spacing w:val="-2"/>
            <w:sz w:val="20"/>
            <w:lang w:val="en-US"/>
          </w:rPr>
          <w:t>agzrt@tatar.ru</w:t>
        </w:r>
      </w:hyperlink>
    </w:p>
    <w:p w:rsidR="00416CCD" w:rsidRPr="002C07FC" w:rsidRDefault="002C07FC">
      <w:pPr>
        <w:spacing w:before="2"/>
        <w:ind w:left="658" w:right="2"/>
        <w:jc w:val="center"/>
        <w:rPr>
          <w:sz w:val="18"/>
          <w:lang w:val="en-US"/>
        </w:rPr>
      </w:pPr>
      <w:r>
        <w:rPr>
          <w:sz w:val="18"/>
        </w:rPr>
        <w:t>ИНН</w:t>
      </w:r>
      <w:r w:rsidRPr="002C07FC">
        <w:rPr>
          <w:spacing w:val="-3"/>
          <w:sz w:val="18"/>
          <w:lang w:val="en-US"/>
        </w:rPr>
        <w:t xml:space="preserve"> </w:t>
      </w:r>
      <w:r w:rsidRPr="002C07FC">
        <w:rPr>
          <w:sz w:val="18"/>
          <w:lang w:val="en-US"/>
        </w:rPr>
        <w:t>1655391893,</w:t>
      </w:r>
      <w:r w:rsidRPr="002C07FC">
        <w:rPr>
          <w:spacing w:val="-1"/>
          <w:sz w:val="18"/>
          <w:lang w:val="en-US"/>
        </w:rPr>
        <w:t xml:space="preserve"> </w:t>
      </w:r>
      <w:r>
        <w:rPr>
          <w:sz w:val="18"/>
        </w:rPr>
        <w:t>КПП</w:t>
      </w:r>
      <w:r w:rsidRPr="002C07FC">
        <w:rPr>
          <w:spacing w:val="-4"/>
          <w:sz w:val="18"/>
          <w:lang w:val="en-US"/>
        </w:rPr>
        <w:t xml:space="preserve"> </w:t>
      </w:r>
      <w:r w:rsidRPr="002C07FC">
        <w:rPr>
          <w:spacing w:val="-2"/>
          <w:sz w:val="18"/>
          <w:lang w:val="en-US"/>
        </w:rPr>
        <w:t>165501001</w:t>
      </w:r>
    </w:p>
    <w:p w:rsidR="00416CCD" w:rsidRPr="002C07FC" w:rsidRDefault="002C07FC">
      <w:pPr>
        <w:spacing w:before="181"/>
        <w:rPr>
          <w:sz w:val="28"/>
          <w:lang w:val="en-US"/>
        </w:rPr>
      </w:pPr>
      <w:r w:rsidRPr="002C07FC">
        <w:rPr>
          <w:lang w:val="en-US"/>
        </w:rPr>
        <w:br w:type="column"/>
      </w:r>
    </w:p>
    <w:p w:rsidR="00416CCD" w:rsidRPr="002C07FC" w:rsidRDefault="002C07FC">
      <w:pPr>
        <w:pStyle w:val="1"/>
        <w:ind w:left="960" w:right="267" w:firstLine="141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545591</wp:posOffset>
                </wp:positionH>
                <wp:positionV relativeFrom="paragraph">
                  <wp:posOffset>418855</wp:posOffset>
                </wp:positionV>
                <wp:extent cx="61976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0" h="635">
                              <a:moveTo>
                                <a:pt x="0" y="0"/>
                              </a:moveTo>
                              <a:lnTo>
                                <a:pt x="6197600" y="634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E4617" id="Graphic 2" o:spid="_x0000_s1026" style="position:absolute;margin-left:42.95pt;margin-top:33pt;width:488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76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" path="m,l6197600,634e" filled="f" strokeweight=".96pt">
                <v:path arrowok="t"/>
                <w10:wrap anchorx="page"/>
              </v:shape>
            </w:pict>
          </mc:Fallback>
        </mc:AlternateContent>
      </w:r>
      <w:hyperlink r:id="rId8">
        <w:r w:rsidRPr="002C07FC">
          <w:rPr>
            <w:spacing w:val="-2"/>
            <w:lang w:val="en-US"/>
          </w:rPr>
          <w:t>agzrt.ru</w:t>
        </w:r>
      </w:hyperlink>
      <w:r w:rsidRPr="002C07FC">
        <w:rPr>
          <w:spacing w:val="-2"/>
          <w:lang w:val="en-US"/>
        </w:rPr>
        <w:t xml:space="preserve"> zakazrf.ru</w:t>
      </w:r>
    </w:p>
    <w:p w:rsidR="00416CCD" w:rsidRDefault="002C07FC">
      <w:pPr>
        <w:spacing w:before="92"/>
        <w:ind w:right="609"/>
        <w:jc w:val="center"/>
        <w:rPr>
          <w:sz w:val="18"/>
        </w:rPr>
      </w:pPr>
      <w:r w:rsidRPr="002C07FC">
        <w:br w:type="column"/>
      </w:r>
      <w:r>
        <w:rPr>
          <w:sz w:val="18"/>
        </w:rPr>
        <w:t>420021,</w:t>
      </w:r>
      <w:r>
        <w:rPr>
          <w:spacing w:val="-3"/>
          <w:sz w:val="18"/>
        </w:rPr>
        <w:t xml:space="preserve"> </w:t>
      </w:r>
      <w:r>
        <w:rPr>
          <w:sz w:val="18"/>
        </w:rPr>
        <w:t>Казан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шәhәре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Мәскәү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урамы</w:t>
      </w:r>
      <w:proofErr w:type="spellEnd"/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55;</w:t>
      </w:r>
    </w:p>
    <w:p w:rsidR="00416CCD" w:rsidRDefault="002C07FC">
      <w:pPr>
        <w:spacing w:before="2" w:line="207" w:lineRule="exact"/>
        <w:ind w:right="609"/>
        <w:jc w:val="center"/>
        <w:rPr>
          <w:sz w:val="18"/>
        </w:rPr>
      </w:pPr>
      <w:r>
        <w:rPr>
          <w:sz w:val="18"/>
        </w:rPr>
        <w:t>Тел.</w:t>
      </w:r>
      <w:r>
        <w:rPr>
          <w:spacing w:val="-1"/>
          <w:sz w:val="18"/>
        </w:rPr>
        <w:t xml:space="preserve"> </w:t>
      </w:r>
      <w:r>
        <w:rPr>
          <w:sz w:val="18"/>
        </w:rPr>
        <w:t>8 (843)</w:t>
      </w:r>
      <w:r>
        <w:rPr>
          <w:spacing w:val="-2"/>
          <w:sz w:val="18"/>
        </w:rPr>
        <w:t xml:space="preserve"> </w:t>
      </w:r>
      <w:r>
        <w:rPr>
          <w:sz w:val="18"/>
        </w:rPr>
        <w:t>292</w:t>
      </w:r>
      <w:r>
        <w:rPr>
          <w:spacing w:val="-2"/>
          <w:sz w:val="18"/>
        </w:rPr>
        <w:t xml:space="preserve"> </w:t>
      </w:r>
      <w:r>
        <w:rPr>
          <w:sz w:val="18"/>
        </w:rPr>
        <w:t>95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77</w:t>
      </w:r>
    </w:p>
    <w:p w:rsidR="00416CCD" w:rsidRPr="002C07FC" w:rsidRDefault="002C07FC">
      <w:pPr>
        <w:spacing w:line="206" w:lineRule="exact"/>
        <w:ind w:right="610"/>
        <w:jc w:val="center"/>
        <w:rPr>
          <w:sz w:val="18"/>
          <w:lang w:val="en-US"/>
        </w:rPr>
      </w:pPr>
      <w:proofErr w:type="gramStart"/>
      <w:r w:rsidRPr="002C07FC">
        <w:rPr>
          <w:sz w:val="18"/>
          <w:lang w:val="en-US"/>
        </w:rPr>
        <w:t>e-mail</w:t>
      </w:r>
      <w:proofErr w:type="gramEnd"/>
      <w:r w:rsidRPr="002C07FC">
        <w:rPr>
          <w:sz w:val="18"/>
          <w:lang w:val="en-US"/>
        </w:rPr>
        <w:t>:</w:t>
      </w:r>
      <w:r w:rsidRPr="002C07FC">
        <w:rPr>
          <w:spacing w:val="-3"/>
          <w:sz w:val="18"/>
          <w:lang w:val="en-US"/>
        </w:rPr>
        <w:t xml:space="preserve"> </w:t>
      </w:r>
      <w:hyperlink r:id="rId9">
        <w:r w:rsidRPr="002C07FC">
          <w:rPr>
            <w:spacing w:val="-2"/>
            <w:sz w:val="18"/>
            <w:lang w:val="en-US"/>
          </w:rPr>
          <w:t>agzrt@tatar.ru</w:t>
        </w:r>
      </w:hyperlink>
    </w:p>
    <w:p w:rsidR="00416CCD" w:rsidRPr="002C07FC" w:rsidRDefault="002C07FC">
      <w:pPr>
        <w:spacing w:line="207" w:lineRule="exact"/>
        <w:ind w:left="5" w:right="610"/>
        <w:jc w:val="center"/>
        <w:rPr>
          <w:sz w:val="18"/>
          <w:lang w:val="en-US"/>
        </w:rPr>
      </w:pPr>
      <w:r>
        <w:rPr>
          <w:sz w:val="18"/>
        </w:rPr>
        <w:t>ИНН</w:t>
      </w:r>
      <w:r w:rsidRPr="002C07FC">
        <w:rPr>
          <w:spacing w:val="-2"/>
          <w:sz w:val="18"/>
          <w:lang w:val="en-US"/>
        </w:rPr>
        <w:t xml:space="preserve"> </w:t>
      </w:r>
      <w:r w:rsidRPr="002C07FC">
        <w:rPr>
          <w:sz w:val="18"/>
          <w:lang w:val="en-US"/>
        </w:rPr>
        <w:t>1655391893,</w:t>
      </w:r>
      <w:r w:rsidRPr="002C07FC">
        <w:rPr>
          <w:spacing w:val="-1"/>
          <w:sz w:val="18"/>
          <w:lang w:val="en-US"/>
        </w:rPr>
        <w:t xml:space="preserve"> </w:t>
      </w:r>
      <w:r>
        <w:rPr>
          <w:sz w:val="18"/>
        </w:rPr>
        <w:t>КПП</w:t>
      </w:r>
      <w:r w:rsidRPr="002C07FC">
        <w:rPr>
          <w:spacing w:val="-4"/>
          <w:sz w:val="18"/>
          <w:lang w:val="en-US"/>
        </w:rPr>
        <w:t xml:space="preserve"> </w:t>
      </w:r>
      <w:r w:rsidRPr="002C07FC">
        <w:rPr>
          <w:spacing w:val="-2"/>
          <w:sz w:val="18"/>
          <w:lang w:val="en-US"/>
        </w:rPr>
        <w:t>165501001</w:t>
      </w:r>
    </w:p>
    <w:p w:rsidR="00416CCD" w:rsidRPr="002C07FC" w:rsidRDefault="00416CCD">
      <w:pPr>
        <w:spacing w:line="207" w:lineRule="exact"/>
        <w:jc w:val="center"/>
        <w:rPr>
          <w:sz w:val="18"/>
          <w:lang w:val="en-US"/>
        </w:rPr>
        <w:sectPr w:rsidR="00416CCD" w:rsidRPr="002C07FC">
          <w:type w:val="continuous"/>
          <w:pgSz w:w="11910" w:h="16840"/>
          <w:pgMar w:top="860" w:right="708" w:bottom="280" w:left="425" w:header="720" w:footer="720" w:gutter="0"/>
          <w:cols w:num="3" w:space="720" w:equalWidth="0">
            <w:col w:w="3657" w:space="286"/>
            <w:col w:w="2484" w:space="40"/>
            <w:col w:w="4310"/>
          </w:cols>
        </w:sectPr>
      </w:pPr>
    </w:p>
    <w:p w:rsidR="00416CCD" w:rsidRPr="002C07FC" w:rsidRDefault="00416CCD">
      <w:pPr>
        <w:pStyle w:val="a3"/>
        <w:spacing w:before="11"/>
        <w:rPr>
          <w:sz w:val="19"/>
          <w:lang w:val="en-US"/>
        </w:rPr>
      </w:pPr>
    </w:p>
    <w:p w:rsidR="00416CCD" w:rsidRPr="002C07FC" w:rsidRDefault="00416CCD">
      <w:pPr>
        <w:pStyle w:val="a3"/>
        <w:rPr>
          <w:sz w:val="19"/>
          <w:lang w:val="en-US"/>
        </w:rPr>
        <w:sectPr w:rsidR="00416CCD" w:rsidRPr="002C07FC">
          <w:type w:val="continuous"/>
          <w:pgSz w:w="11910" w:h="16840"/>
          <w:pgMar w:top="860" w:right="708" w:bottom="280" w:left="425" w:header="720" w:footer="720" w:gutter="0"/>
          <w:cols w:space="720"/>
        </w:sectPr>
      </w:pPr>
    </w:p>
    <w:p w:rsidR="00416CCD" w:rsidRDefault="002C07FC">
      <w:pPr>
        <w:pStyle w:val="a3"/>
        <w:tabs>
          <w:tab w:val="left" w:pos="1671"/>
          <w:tab w:val="left" w:pos="4451"/>
        </w:tabs>
        <w:spacing w:before="89"/>
        <w:ind w:left="427"/>
      </w:pPr>
      <w:r>
        <w:t xml:space="preserve">№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</w:p>
    <w:p w:rsidR="00416CCD" w:rsidRDefault="002C07FC">
      <w:pPr>
        <w:spacing w:before="88"/>
        <w:rPr>
          <w:sz w:val="28"/>
        </w:rPr>
      </w:pPr>
      <w:r>
        <w:br w:type="column"/>
      </w:r>
    </w:p>
    <w:p w:rsidR="00416CCD" w:rsidRDefault="00416CCD">
      <w:pPr>
        <w:pStyle w:val="1"/>
        <w:spacing w:before="53"/>
      </w:pPr>
    </w:p>
    <w:p w:rsidR="002C07FC" w:rsidRDefault="002C07FC">
      <w:pPr>
        <w:pStyle w:val="1"/>
        <w:spacing w:before="53"/>
      </w:pPr>
    </w:p>
    <w:p w:rsidR="002C07FC" w:rsidRDefault="002C07FC">
      <w:pPr>
        <w:pStyle w:val="1"/>
        <w:spacing w:before="53"/>
      </w:pPr>
    </w:p>
    <w:p w:rsidR="00416CCD" w:rsidRDefault="00416CCD">
      <w:pPr>
        <w:pStyle w:val="1"/>
        <w:sectPr w:rsidR="00416CCD">
          <w:type w:val="continuous"/>
          <w:pgSz w:w="11910" w:h="16840"/>
          <w:pgMar w:top="860" w:right="708" w:bottom="280" w:left="425" w:header="720" w:footer="720" w:gutter="0"/>
          <w:cols w:num="2" w:space="720" w:equalWidth="0">
            <w:col w:w="4492" w:space="1747"/>
            <w:col w:w="4538"/>
          </w:cols>
        </w:sectPr>
      </w:pPr>
    </w:p>
    <w:p w:rsidR="002C07FC" w:rsidRDefault="002C07FC" w:rsidP="002C07FC">
      <w:pPr>
        <w:pStyle w:val="a3"/>
        <w:tabs>
          <w:tab w:val="left" w:pos="6960"/>
        </w:tabs>
        <w:spacing w:before="50"/>
        <w:rPr>
          <w:b/>
        </w:rPr>
      </w:pPr>
      <w:r>
        <w:rPr>
          <w:b/>
        </w:rPr>
        <w:tab/>
      </w:r>
    </w:p>
    <w:p w:rsidR="00416CCD" w:rsidRDefault="002C07FC" w:rsidP="002C07FC">
      <w:pPr>
        <w:pStyle w:val="a3"/>
        <w:tabs>
          <w:tab w:val="left" w:pos="6960"/>
        </w:tabs>
        <w:spacing w:before="50"/>
        <w:ind w:left="851"/>
        <w:jc w:val="both"/>
        <w:rPr>
          <w:i/>
        </w:rPr>
      </w:pPr>
      <w:r>
        <w:t xml:space="preserve">АО «Агентство </w:t>
      </w:r>
      <w:proofErr w:type="gramStart"/>
      <w:r>
        <w:t>по государственному Республики</w:t>
      </w:r>
      <w:proofErr w:type="gramEnd"/>
      <w:r>
        <w:t xml:space="preserve"> Татарстан» (далее – АО АГЗ РТ) - Оператор Федеральной электронной торговой площадки </w:t>
      </w:r>
      <w:r>
        <w:rPr>
          <w:b/>
        </w:rPr>
        <w:t>«</w:t>
      </w:r>
      <w:proofErr w:type="spellStart"/>
      <w:r>
        <w:rPr>
          <w:b/>
        </w:rPr>
        <w:t>ЗаказРФ</w:t>
      </w:r>
      <w:proofErr w:type="spellEnd"/>
      <w:r>
        <w:rPr>
          <w:b/>
        </w:rPr>
        <w:t xml:space="preserve">» </w:t>
      </w:r>
      <w:r>
        <w:rPr>
          <w:i/>
        </w:rPr>
        <w:t>(https://zakazrf.ru/)</w:t>
      </w:r>
      <w:r>
        <w:rPr>
          <w:i/>
          <w:spacing w:val="40"/>
        </w:rPr>
        <w:t xml:space="preserve"> </w:t>
      </w:r>
      <w:r>
        <w:t>разработан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внедрен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практику</w:t>
      </w:r>
      <w:r>
        <w:rPr>
          <w:spacing w:val="40"/>
        </w:rPr>
        <w:t xml:space="preserve"> </w:t>
      </w:r>
      <w:r>
        <w:t>Кластер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ресурсов «Региональный</w:t>
      </w:r>
      <w:r>
        <w:rPr>
          <w:spacing w:val="-11"/>
        </w:rPr>
        <w:t xml:space="preserve"> </w:t>
      </w:r>
      <w:r>
        <w:t>Маркетинговый</w:t>
      </w:r>
      <w:r>
        <w:rPr>
          <w:spacing w:val="-5"/>
        </w:rPr>
        <w:t xml:space="preserve"> </w:t>
      </w:r>
      <w:r>
        <w:t>Центр»</w:t>
      </w:r>
      <w:r>
        <w:rPr>
          <w:spacing w:val="-4"/>
        </w:rPr>
        <w:t xml:space="preserve"> </w:t>
      </w:r>
      <w:r>
        <w:rPr>
          <w:b/>
        </w:rPr>
        <w:t>(РМЦ</w:t>
      </w:r>
      <w:r>
        <w:rPr>
          <w:b/>
          <w:spacing w:val="-5"/>
        </w:rPr>
        <w:t xml:space="preserve"> </w:t>
      </w:r>
      <w:r>
        <w:rPr>
          <w:b/>
        </w:rPr>
        <w:t>РФ)</w:t>
      </w:r>
      <w:r>
        <w:rPr>
          <w:b/>
          <w:spacing w:val="58"/>
        </w:rPr>
        <w:t xml:space="preserve"> </w:t>
      </w:r>
      <w:r>
        <w:rPr>
          <w:i/>
        </w:rPr>
        <w:t>-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https://rmcrf.ru/.</w:t>
      </w:r>
    </w:p>
    <w:p w:rsidR="00416CCD" w:rsidRDefault="002C07FC">
      <w:pPr>
        <w:spacing w:before="2"/>
        <w:ind w:left="1279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Кластере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Импортозамещение</w:t>
      </w:r>
      <w:proofErr w:type="spellEnd"/>
      <w:r>
        <w:rPr>
          <w:b/>
          <w:spacing w:val="-2"/>
          <w:sz w:val="28"/>
        </w:rPr>
        <w:t>».</w:t>
      </w:r>
    </w:p>
    <w:p w:rsidR="00416CCD" w:rsidRDefault="002C07FC">
      <w:pPr>
        <w:pStyle w:val="a3"/>
        <w:spacing w:before="73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208157</wp:posOffset>
            </wp:positionV>
            <wp:extent cx="5852497" cy="329184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497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6CCD" w:rsidRDefault="00416CCD">
      <w:pPr>
        <w:pStyle w:val="a3"/>
        <w:spacing w:before="30"/>
        <w:rPr>
          <w:b/>
        </w:rPr>
      </w:pPr>
    </w:p>
    <w:p w:rsidR="00416CCD" w:rsidRDefault="002C07FC">
      <w:pPr>
        <w:pStyle w:val="a3"/>
        <w:ind w:left="427" w:right="143" w:firstLine="852"/>
        <w:jc w:val="both"/>
      </w:pPr>
      <w:r>
        <w:t>Раздел внедрен в 2022 году в целях содействия субъектам национальной экономики в случае отрицательного влияния для них ограничительных санкций недружественных государств.</w:t>
      </w:r>
    </w:p>
    <w:p w:rsidR="00416CCD" w:rsidRDefault="002C07FC">
      <w:pPr>
        <w:pStyle w:val="a3"/>
        <w:spacing w:before="2"/>
        <w:ind w:left="427" w:right="139" w:firstLine="852"/>
        <w:jc w:val="both"/>
      </w:pPr>
      <w:r>
        <w:t>Данный инструмент позволяет взамен ранее закупаемой продукции недружественных стран найти новых поставщиков продукции из России и из дружественных стран.</w:t>
      </w:r>
    </w:p>
    <w:p w:rsidR="00416CCD" w:rsidRDefault="00416CCD">
      <w:pPr>
        <w:pStyle w:val="a3"/>
        <w:jc w:val="both"/>
        <w:sectPr w:rsidR="00416CCD">
          <w:type w:val="continuous"/>
          <w:pgSz w:w="11910" w:h="16840"/>
          <w:pgMar w:top="860" w:right="708" w:bottom="280" w:left="425" w:header="720" w:footer="720" w:gutter="0"/>
          <w:cols w:space="720"/>
        </w:sectPr>
      </w:pPr>
    </w:p>
    <w:p w:rsidR="00416CCD" w:rsidRDefault="002C07FC">
      <w:pPr>
        <w:pStyle w:val="a3"/>
        <w:spacing w:before="66"/>
        <w:ind w:left="427" w:right="141" w:firstLine="852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 состоянию на 02 декабря 2024 года в разделе РМЦ «</w:t>
      </w:r>
      <w:proofErr w:type="spellStart"/>
      <w:r>
        <w:t>Импортозамещение</w:t>
      </w:r>
      <w:proofErr w:type="spellEnd"/>
      <w:r>
        <w:t xml:space="preserve">» </w:t>
      </w:r>
      <w:r>
        <w:rPr>
          <w:spacing w:val="-2"/>
        </w:rPr>
        <w:t>размещено:</w:t>
      </w:r>
    </w:p>
    <w:p w:rsidR="00416CCD" w:rsidRDefault="002C07FC">
      <w:pPr>
        <w:pStyle w:val="a4"/>
        <w:numPr>
          <w:ilvl w:val="0"/>
          <w:numId w:val="1"/>
        </w:numPr>
        <w:tabs>
          <w:tab w:val="left" w:pos="1626"/>
        </w:tabs>
        <w:ind w:firstLine="852"/>
        <w:rPr>
          <w:sz w:val="28"/>
        </w:rPr>
      </w:pPr>
      <w:r>
        <w:rPr>
          <w:sz w:val="28"/>
        </w:rPr>
        <w:t xml:space="preserve">175 тысяч видов продукции, ранее закупаемой предприятиями и организациями России у недружественных стран. При этом классификационные коды такой продукции переведены в коды общероссийских каталогов («Каталог </w:t>
      </w:r>
      <w:proofErr w:type="spellStart"/>
      <w:r>
        <w:rPr>
          <w:sz w:val="28"/>
        </w:rPr>
        <w:t>стройресурсов</w:t>
      </w:r>
      <w:proofErr w:type="spellEnd"/>
      <w:r>
        <w:rPr>
          <w:sz w:val="28"/>
        </w:rPr>
        <w:t>» -КСР, «Каталог товаров работ и услуг» -КТРУ, «ОКПД-2»);</w:t>
      </w:r>
    </w:p>
    <w:p w:rsidR="00416CCD" w:rsidRDefault="002C07FC">
      <w:pPr>
        <w:pStyle w:val="a4"/>
        <w:numPr>
          <w:ilvl w:val="0"/>
          <w:numId w:val="1"/>
        </w:numPr>
        <w:tabs>
          <w:tab w:val="left" w:pos="1571"/>
        </w:tabs>
        <w:spacing w:before="1"/>
        <w:ind w:right="135" w:firstLine="852"/>
        <w:rPr>
          <w:sz w:val="28"/>
        </w:rPr>
      </w:pPr>
      <w:r>
        <w:rPr>
          <w:sz w:val="28"/>
        </w:rPr>
        <w:t>337 тысяч наименований продукции, предлагаемой предприятиями и поставщиками из субъектов Российской Федерации, Белоруссии, Казахстана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 других - лояльных стран, для замещения продукции, ранее закупаемой из недружественных стран. При этом классификационные коды такой продукции указаны в кодах вышепоименованных общероссийских каталогов.</w:t>
      </w:r>
    </w:p>
    <w:p w:rsidR="00416CCD" w:rsidRDefault="002C07FC">
      <w:pPr>
        <w:pStyle w:val="a3"/>
        <w:ind w:left="427" w:right="142" w:firstLine="852"/>
        <w:jc w:val="both"/>
      </w:pPr>
      <w:r>
        <w:t>Такое решение позволяет оптимизировать пользователю поиск необходимых предложений по аналогичным кодам ранее закупаемой продукции.</w:t>
      </w:r>
    </w:p>
    <w:p w:rsidR="00416CCD" w:rsidRDefault="002C07FC">
      <w:pPr>
        <w:pStyle w:val="a3"/>
        <w:ind w:left="427" w:right="134" w:firstLine="852"/>
        <w:jc w:val="both"/>
      </w:pPr>
      <w:r>
        <w:t>В целях продвижения продукции предприятий и поставщиков субъектов Российской Федерации предлагаем довести до сведения региональных поставщиков и производителей:</w:t>
      </w:r>
    </w:p>
    <w:p w:rsidR="00416CCD" w:rsidRDefault="002C07FC">
      <w:pPr>
        <w:pStyle w:val="a4"/>
        <w:numPr>
          <w:ilvl w:val="0"/>
          <w:numId w:val="1"/>
        </w:numPr>
        <w:tabs>
          <w:tab w:val="left" w:pos="1489"/>
        </w:tabs>
        <w:ind w:right="133" w:firstLine="852"/>
        <w:rPr>
          <w:sz w:val="28"/>
        </w:rPr>
      </w:pPr>
      <w:r>
        <w:rPr>
          <w:sz w:val="28"/>
        </w:rPr>
        <w:t>возможность использования инструмента РМЦ РФ «</w:t>
      </w:r>
      <w:proofErr w:type="spellStart"/>
      <w:r>
        <w:rPr>
          <w:sz w:val="28"/>
        </w:rPr>
        <w:t>Импортозамещение</w:t>
      </w:r>
      <w:proofErr w:type="spellEnd"/>
      <w:r>
        <w:rPr>
          <w:sz w:val="28"/>
        </w:rPr>
        <w:t>», как базу знаний о предложениях отечественных и дружественных поставщиков для замещения ранее закупаемой импортной продукции;</w:t>
      </w:r>
    </w:p>
    <w:p w:rsidR="00416CCD" w:rsidRDefault="002C07FC">
      <w:pPr>
        <w:pStyle w:val="a4"/>
        <w:numPr>
          <w:ilvl w:val="0"/>
          <w:numId w:val="1"/>
        </w:numPr>
        <w:tabs>
          <w:tab w:val="left" w:pos="1528"/>
        </w:tabs>
        <w:ind w:firstLine="852"/>
        <w:rPr>
          <w:sz w:val="28"/>
        </w:rPr>
      </w:pPr>
      <w:r>
        <w:rPr>
          <w:sz w:val="28"/>
        </w:rPr>
        <w:t>возможность экспонирования в разделе РМЦ РФ «</w:t>
      </w:r>
      <w:proofErr w:type="spellStart"/>
      <w:r>
        <w:rPr>
          <w:sz w:val="28"/>
        </w:rPr>
        <w:t>Импортозамещение</w:t>
      </w:r>
      <w:proofErr w:type="spellEnd"/>
      <w:r>
        <w:rPr>
          <w:sz w:val="28"/>
        </w:rPr>
        <w:t>» предлагаемой поставщиком к реализации на рынках потребления Российской Федерации продукции, как аналогичной ранее закупаемой, так и любой продукции.</w:t>
      </w:r>
    </w:p>
    <w:p w:rsidR="00416CCD" w:rsidRDefault="002C07FC">
      <w:pPr>
        <w:pStyle w:val="a3"/>
        <w:ind w:left="427" w:right="141" w:firstLine="852"/>
        <w:jc w:val="both"/>
      </w:pPr>
      <w:r>
        <w:t>Единственным условием экспонирования является указание поставщиком кода предлагаемой продукции в соответствии с поименованными в данном письме общероссийскими классификаторами.</w:t>
      </w:r>
    </w:p>
    <w:p w:rsidR="00416CCD" w:rsidRDefault="002C07FC">
      <w:pPr>
        <w:pStyle w:val="a3"/>
        <w:spacing w:line="321" w:lineRule="exact"/>
        <w:ind w:left="1279"/>
        <w:jc w:val="both"/>
      </w:pPr>
      <w:r>
        <w:t>Контакты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связи:</w:t>
      </w:r>
    </w:p>
    <w:p w:rsidR="00416CCD" w:rsidRDefault="002C07FC">
      <w:pPr>
        <w:pStyle w:val="a3"/>
        <w:spacing w:before="1"/>
        <w:ind w:left="427" w:right="135" w:firstLine="852"/>
        <w:jc w:val="both"/>
        <w:rPr>
          <w:i/>
        </w:rPr>
      </w:pPr>
      <w:r>
        <w:t>Круглосуточный телефон контактной службы Федеральной электронной торговой площадки «</w:t>
      </w:r>
      <w:proofErr w:type="spellStart"/>
      <w:r>
        <w:t>ЗаказРФ</w:t>
      </w:r>
      <w:proofErr w:type="spellEnd"/>
      <w:r>
        <w:t xml:space="preserve">»: </w:t>
      </w:r>
      <w:proofErr w:type="gramStart"/>
      <w:r>
        <w:t xml:space="preserve">( </w:t>
      </w:r>
      <w:hyperlink r:id="rId12">
        <w:r>
          <w:rPr>
            <w:color w:val="0000FF"/>
            <w:u w:val="single" w:color="0000FF"/>
          </w:rPr>
          <w:t>https://zakazrf.ru/</w:t>
        </w:r>
        <w:proofErr w:type="gramEnd"/>
      </w:hyperlink>
      <w:r>
        <w:t xml:space="preserve">) - </w:t>
      </w:r>
      <w:r>
        <w:rPr>
          <w:i/>
        </w:rPr>
        <w:t>8 (800) 700-98-73.</w:t>
      </w:r>
    </w:p>
    <w:p w:rsidR="00416CCD" w:rsidRDefault="002C07FC">
      <w:pPr>
        <w:pStyle w:val="a3"/>
        <w:ind w:left="427" w:right="132" w:firstLine="852"/>
        <w:jc w:val="both"/>
      </w:pPr>
      <w:r>
        <w:t>Руководитель направления в АО АГЗ РТ – РМЦ РФ: Ипатов Максим Александрович, т.+7-960 032-90-34.</w:t>
      </w:r>
    </w:p>
    <w:p w:rsidR="00416CCD" w:rsidRDefault="002C07FC">
      <w:pPr>
        <w:pStyle w:val="a3"/>
        <w:spacing w:line="321" w:lineRule="exact"/>
        <w:ind w:left="1279"/>
        <w:jc w:val="both"/>
      </w:pPr>
      <w:r>
        <w:t>Электронный</w:t>
      </w:r>
      <w:r>
        <w:rPr>
          <w:spacing w:val="-7"/>
        </w:rPr>
        <w:t xml:space="preserve"> </w:t>
      </w:r>
      <w:r>
        <w:t>адрес:</w:t>
      </w:r>
      <w:r>
        <w:rPr>
          <w:spacing w:val="-7"/>
        </w:rPr>
        <w:t xml:space="preserve"> </w:t>
      </w:r>
      <w:hyperlink r:id="rId13">
        <w:r>
          <w:rPr>
            <w:spacing w:val="-2"/>
          </w:rPr>
          <w:t>Maxim.Ipatov@tatar.ru</w:t>
        </w:r>
      </w:hyperlink>
    </w:p>
    <w:p w:rsidR="00416CCD" w:rsidRDefault="00416CCD">
      <w:pPr>
        <w:pStyle w:val="a3"/>
      </w:pPr>
    </w:p>
    <w:p w:rsidR="00416CCD" w:rsidRDefault="00416CCD">
      <w:pPr>
        <w:pStyle w:val="a3"/>
      </w:pPr>
    </w:p>
    <w:p w:rsidR="00416CCD" w:rsidRDefault="00416CCD">
      <w:pPr>
        <w:pStyle w:val="a3"/>
      </w:pPr>
    </w:p>
    <w:p w:rsidR="00416CCD" w:rsidRDefault="00416CCD">
      <w:pPr>
        <w:pStyle w:val="a3"/>
        <w:spacing w:before="5"/>
      </w:pPr>
    </w:p>
    <w:p w:rsidR="00416CCD" w:rsidRDefault="002C07FC">
      <w:pPr>
        <w:pStyle w:val="1"/>
        <w:tabs>
          <w:tab w:val="left" w:pos="8374"/>
        </w:tabs>
      </w:pPr>
      <w:r>
        <w:t>Генеральный</w:t>
      </w:r>
      <w:r>
        <w:rPr>
          <w:spacing w:val="-7"/>
        </w:rPr>
        <w:t xml:space="preserve"> </w:t>
      </w:r>
      <w:r>
        <w:rPr>
          <w:spacing w:val="-2"/>
        </w:rPr>
        <w:t>директор</w:t>
      </w:r>
      <w:r>
        <w:tab/>
      </w:r>
      <w:proofErr w:type="spellStart"/>
      <w:r>
        <w:rPr>
          <w:spacing w:val="-2"/>
        </w:rPr>
        <w:t>Я.В.Геллер</w:t>
      </w:r>
      <w:proofErr w:type="spellEnd"/>
    </w:p>
    <w:p w:rsidR="00416CCD" w:rsidRDefault="00416CCD">
      <w:pPr>
        <w:pStyle w:val="a3"/>
        <w:rPr>
          <w:b/>
          <w:sz w:val="20"/>
        </w:rPr>
      </w:pPr>
    </w:p>
    <w:p w:rsidR="00416CCD" w:rsidRDefault="00416CCD">
      <w:pPr>
        <w:pStyle w:val="a3"/>
        <w:rPr>
          <w:b/>
          <w:sz w:val="20"/>
        </w:rPr>
      </w:pPr>
    </w:p>
    <w:p w:rsidR="00416CCD" w:rsidRDefault="00416CCD">
      <w:pPr>
        <w:pStyle w:val="a3"/>
        <w:rPr>
          <w:b/>
          <w:sz w:val="20"/>
        </w:rPr>
      </w:pPr>
    </w:p>
    <w:p w:rsidR="00416CCD" w:rsidRDefault="00416CCD">
      <w:pPr>
        <w:pStyle w:val="a3"/>
        <w:rPr>
          <w:b/>
          <w:sz w:val="20"/>
        </w:rPr>
      </w:pPr>
    </w:p>
    <w:p w:rsidR="00416CCD" w:rsidRDefault="00416CCD">
      <w:pPr>
        <w:pStyle w:val="a3"/>
        <w:rPr>
          <w:b/>
          <w:sz w:val="20"/>
        </w:rPr>
      </w:pPr>
    </w:p>
    <w:p w:rsidR="00416CCD" w:rsidRDefault="00416CCD">
      <w:pPr>
        <w:pStyle w:val="a3"/>
        <w:rPr>
          <w:b/>
          <w:sz w:val="20"/>
        </w:rPr>
      </w:pPr>
    </w:p>
    <w:p w:rsidR="00416CCD" w:rsidRDefault="00416CCD">
      <w:pPr>
        <w:pStyle w:val="a3"/>
        <w:rPr>
          <w:b/>
          <w:sz w:val="20"/>
        </w:rPr>
      </w:pPr>
    </w:p>
    <w:p w:rsidR="00416CCD" w:rsidRDefault="00416CCD">
      <w:pPr>
        <w:pStyle w:val="a3"/>
        <w:rPr>
          <w:b/>
          <w:sz w:val="20"/>
        </w:rPr>
      </w:pPr>
    </w:p>
    <w:p w:rsidR="00416CCD" w:rsidRDefault="00416CCD">
      <w:pPr>
        <w:pStyle w:val="a3"/>
        <w:rPr>
          <w:b/>
          <w:sz w:val="20"/>
        </w:rPr>
      </w:pPr>
    </w:p>
    <w:p w:rsidR="00416CCD" w:rsidRDefault="00416CCD">
      <w:pPr>
        <w:pStyle w:val="a3"/>
        <w:rPr>
          <w:b/>
          <w:sz w:val="20"/>
        </w:rPr>
      </w:pPr>
    </w:p>
    <w:p w:rsidR="00416CCD" w:rsidRDefault="00416CCD">
      <w:pPr>
        <w:pStyle w:val="a3"/>
        <w:rPr>
          <w:b/>
          <w:sz w:val="20"/>
        </w:rPr>
      </w:pPr>
    </w:p>
    <w:p w:rsidR="00416CCD" w:rsidRDefault="00416CCD">
      <w:pPr>
        <w:pStyle w:val="a3"/>
        <w:rPr>
          <w:b/>
          <w:sz w:val="20"/>
        </w:rPr>
      </w:pPr>
    </w:p>
    <w:p w:rsidR="00416CCD" w:rsidRDefault="00416CCD">
      <w:pPr>
        <w:pStyle w:val="a3"/>
        <w:spacing w:before="222"/>
        <w:rPr>
          <w:b/>
          <w:sz w:val="20"/>
        </w:rPr>
      </w:pPr>
    </w:p>
    <w:p w:rsidR="00416CCD" w:rsidRDefault="002C07FC">
      <w:pPr>
        <w:ind w:right="136"/>
        <w:jc w:val="right"/>
        <w:rPr>
          <w:sz w:val="20"/>
        </w:rPr>
      </w:pPr>
      <w:r>
        <w:rPr>
          <w:spacing w:val="-10"/>
          <w:sz w:val="20"/>
        </w:rPr>
        <w:t>2</w:t>
      </w:r>
    </w:p>
    <w:sectPr w:rsidR="00416CCD">
      <w:pgSz w:w="11910" w:h="16840"/>
      <w:pgMar w:top="76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D3B18"/>
    <w:multiLevelType w:val="hybridMultilevel"/>
    <w:tmpl w:val="AFFE34C2"/>
    <w:lvl w:ilvl="0" w:tplc="414A0AF4">
      <w:numFmt w:val="bullet"/>
      <w:lvlText w:val="-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EAE58E">
      <w:numFmt w:val="bullet"/>
      <w:lvlText w:val="•"/>
      <w:lvlJc w:val="left"/>
      <w:pPr>
        <w:ind w:left="1455" w:hanging="348"/>
      </w:pPr>
      <w:rPr>
        <w:rFonts w:hint="default"/>
        <w:lang w:val="ru-RU" w:eastAsia="en-US" w:bidi="ar-SA"/>
      </w:rPr>
    </w:lvl>
    <w:lvl w:ilvl="2" w:tplc="39B414C0">
      <w:numFmt w:val="bullet"/>
      <w:lvlText w:val="•"/>
      <w:lvlJc w:val="left"/>
      <w:pPr>
        <w:ind w:left="2490" w:hanging="348"/>
      </w:pPr>
      <w:rPr>
        <w:rFonts w:hint="default"/>
        <w:lang w:val="ru-RU" w:eastAsia="en-US" w:bidi="ar-SA"/>
      </w:rPr>
    </w:lvl>
    <w:lvl w:ilvl="3" w:tplc="6966DA3E">
      <w:numFmt w:val="bullet"/>
      <w:lvlText w:val="•"/>
      <w:lvlJc w:val="left"/>
      <w:pPr>
        <w:ind w:left="3526" w:hanging="348"/>
      </w:pPr>
      <w:rPr>
        <w:rFonts w:hint="default"/>
        <w:lang w:val="ru-RU" w:eastAsia="en-US" w:bidi="ar-SA"/>
      </w:rPr>
    </w:lvl>
    <w:lvl w:ilvl="4" w:tplc="335A7EF4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5" w:tplc="C30050BE"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6" w:tplc="F3302378">
      <w:numFmt w:val="bullet"/>
      <w:lvlText w:val="•"/>
      <w:lvlJc w:val="left"/>
      <w:pPr>
        <w:ind w:left="6632" w:hanging="348"/>
      </w:pPr>
      <w:rPr>
        <w:rFonts w:hint="default"/>
        <w:lang w:val="ru-RU" w:eastAsia="en-US" w:bidi="ar-SA"/>
      </w:rPr>
    </w:lvl>
    <w:lvl w:ilvl="7" w:tplc="019AD39C">
      <w:numFmt w:val="bullet"/>
      <w:lvlText w:val="•"/>
      <w:lvlJc w:val="left"/>
      <w:pPr>
        <w:ind w:left="7667" w:hanging="348"/>
      </w:pPr>
      <w:rPr>
        <w:rFonts w:hint="default"/>
        <w:lang w:val="ru-RU" w:eastAsia="en-US" w:bidi="ar-SA"/>
      </w:rPr>
    </w:lvl>
    <w:lvl w:ilvl="8" w:tplc="95044C74">
      <w:numFmt w:val="bullet"/>
      <w:lvlText w:val="•"/>
      <w:lvlJc w:val="left"/>
      <w:pPr>
        <w:ind w:left="8702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CD"/>
    <w:rsid w:val="002C07FC"/>
    <w:rsid w:val="00416CCD"/>
    <w:rsid w:val="0065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F3457-FC69-4651-8933-C930B086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7" w:right="137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zrt.ru/" TargetMode="External"/><Relationship Id="rId13" Type="http://schemas.openxmlformats.org/officeDocument/2006/relationships/hyperlink" Target="mailto:Maxim.Ipatov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zrt@tatar.ru" TargetMode="External"/><Relationship Id="rId12" Type="http://schemas.openxmlformats.org/officeDocument/2006/relationships/hyperlink" Target="https://zakaz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agzrt@tata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МУРАДОВА Лариса Анатольевна</dc:creator>
  <cp:lastModifiedBy>МУРАДОВА Лариса Анатольевна</cp:lastModifiedBy>
  <cp:revision>2</cp:revision>
  <dcterms:created xsi:type="dcterms:W3CDTF">2025-01-13T11:53:00Z</dcterms:created>
  <dcterms:modified xsi:type="dcterms:W3CDTF">2025-01-13T11:53:00Z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iText® Core 7.2.1 (AGPL version) ©2000-2021 iText Group NV</vt:lpwstr>
  </property>
</Properties>
</file>