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69" w:rsidRDefault="009D4D69" w:rsidP="009D4D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4D69" w:rsidRDefault="009D4D69" w:rsidP="009D4D69">
      <w:pPr>
        <w:pStyle w:val="ConsPlusNormal"/>
        <w:jc w:val="both"/>
        <w:outlineLvl w:val="0"/>
      </w:pPr>
    </w:p>
    <w:p w:rsidR="009D4D69" w:rsidRDefault="009D4D69" w:rsidP="009D4D6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D4D69" w:rsidRDefault="009D4D69" w:rsidP="009D4D69">
      <w:pPr>
        <w:pStyle w:val="ConsPlusTitle"/>
        <w:jc w:val="center"/>
      </w:pPr>
    </w:p>
    <w:p w:rsidR="009D4D69" w:rsidRDefault="009D4D69" w:rsidP="009D4D69">
      <w:pPr>
        <w:pStyle w:val="ConsPlusTitle"/>
        <w:jc w:val="center"/>
      </w:pPr>
      <w:r>
        <w:t>ПОСТАНОВЛЕНИЕ</w:t>
      </w:r>
    </w:p>
    <w:p w:rsidR="009D4D69" w:rsidRDefault="009D4D69" w:rsidP="009D4D69">
      <w:pPr>
        <w:pStyle w:val="ConsPlusTitle"/>
        <w:jc w:val="center"/>
      </w:pPr>
      <w:r>
        <w:t>от 30 декабря 2015 г. N 531</w:t>
      </w:r>
    </w:p>
    <w:p w:rsidR="009D4D69" w:rsidRDefault="009D4D69" w:rsidP="009D4D69">
      <w:pPr>
        <w:pStyle w:val="ConsPlusTitle"/>
        <w:jc w:val="center"/>
      </w:pPr>
    </w:p>
    <w:p w:rsidR="009D4D69" w:rsidRDefault="009D4D69" w:rsidP="009D4D69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9D4D69" w:rsidRDefault="009D4D69" w:rsidP="009D4D69">
      <w:pPr>
        <w:pStyle w:val="ConsPlusTitle"/>
        <w:jc w:val="center"/>
      </w:pPr>
      <w:r>
        <w:t>ПРАВОВЫХ АКТОВ О НОРМИРОВАНИИ В СФЕРЕ ЗАКУПОК</w:t>
      </w:r>
    </w:p>
    <w:p w:rsidR="009D4D69" w:rsidRDefault="009D4D69" w:rsidP="009D4D69">
      <w:pPr>
        <w:pStyle w:val="ConsPlusTitle"/>
        <w:jc w:val="center"/>
      </w:pPr>
      <w:r>
        <w:t>ДЛЯ ОБЕСПЕЧЕНИЯ ГОСУДАРСТВЕННЫХ НУЖД ЛЕНИНГРАДСКОЙ ОБЛАСТИ,</w:t>
      </w:r>
    </w:p>
    <w:p w:rsidR="009D4D69" w:rsidRDefault="009D4D69" w:rsidP="009D4D69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9D4D69" w:rsidRDefault="009D4D69" w:rsidP="009D4D6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D69" w:rsidTr="00BD358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D4D69" w:rsidRDefault="009D4D69" w:rsidP="00BD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69" w:rsidRDefault="009D4D69" w:rsidP="00BD35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D4D69" w:rsidRDefault="009D4D69" w:rsidP="00BD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6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27.07.2018 </w:t>
            </w:r>
            <w:hyperlink r:id="rId7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14.05.2019 </w:t>
            </w:r>
            <w:hyperlink r:id="rId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9D4D69" w:rsidRDefault="009D4D69" w:rsidP="00BD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D69" w:rsidRDefault="009D4D69" w:rsidP="009D4D69">
      <w:pPr>
        <w:pStyle w:val="ConsPlusNormal"/>
        <w:jc w:val="center"/>
      </w:pPr>
    </w:p>
    <w:p w:rsidR="009D4D69" w:rsidRDefault="009D4D69" w:rsidP="009D4D6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Ленинградской области постановляет:</w:t>
      </w: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года.</w:t>
      </w: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right"/>
      </w:pPr>
      <w:r>
        <w:t>Губернатор</w:t>
      </w:r>
    </w:p>
    <w:p w:rsidR="009D4D69" w:rsidRDefault="009D4D69" w:rsidP="009D4D69">
      <w:pPr>
        <w:pStyle w:val="ConsPlusNormal"/>
        <w:jc w:val="right"/>
      </w:pPr>
      <w:r>
        <w:t>Ленинградской области</w:t>
      </w:r>
    </w:p>
    <w:p w:rsidR="009D4D69" w:rsidRDefault="009D4D69" w:rsidP="009D4D6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right"/>
        <w:outlineLvl w:val="0"/>
      </w:pPr>
      <w:r>
        <w:t>УТВЕРЖДЕНЫ</w:t>
      </w:r>
    </w:p>
    <w:p w:rsidR="009D4D69" w:rsidRDefault="009D4D69" w:rsidP="009D4D69">
      <w:pPr>
        <w:pStyle w:val="ConsPlusNormal"/>
        <w:jc w:val="right"/>
      </w:pPr>
      <w:r>
        <w:t>постановлением Правительства</w:t>
      </w:r>
    </w:p>
    <w:p w:rsidR="009D4D69" w:rsidRDefault="009D4D69" w:rsidP="009D4D69">
      <w:pPr>
        <w:pStyle w:val="ConsPlusNormal"/>
        <w:jc w:val="right"/>
      </w:pPr>
      <w:r>
        <w:t>Ленинградской области</w:t>
      </w:r>
    </w:p>
    <w:p w:rsidR="009D4D69" w:rsidRDefault="009D4D69" w:rsidP="009D4D69">
      <w:pPr>
        <w:pStyle w:val="ConsPlusNormal"/>
        <w:jc w:val="right"/>
      </w:pPr>
      <w:r>
        <w:t>от 30.12.2015 N 531</w:t>
      </w:r>
    </w:p>
    <w:p w:rsidR="009D4D69" w:rsidRDefault="009D4D69" w:rsidP="009D4D69">
      <w:pPr>
        <w:pStyle w:val="ConsPlusNormal"/>
        <w:jc w:val="right"/>
      </w:pPr>
      <w:r>
        <w:t>(приложение)</w:t>
      </w: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9D4D69" w:rsidRDefault="009D4D69" w:rsidP="009D4D69">
      <w:pPr>
        <w:pStyle w:val="ConsPlusTitle"/>
        <w:jc w:val="center"/>
      </w:pPr>
      <w:r>
        <w:t>К ПОРЯДКУ РАЗРАБОТКИ И ПРИНЯТИЯ ПРАВОВЫХ АКТОВ</w:t>
      </w:r>
    </w:p>
    <w:p w:rsidR="009D4D69" w:rsidRDefault="009D4D69" w:rsidP="009D4D69">
      <w:pPr>
        <w:pStyle w:val="ConsPlusTitle"/>
        <w:jc w:val="center"/>
      </w:pPr>
      <w:r>
        <w:t>О НОРМИРОВАНИИ В СФЕРЕ ЗАКУПОК ДЛЯ ОБЕСПЕЧЕНИЯ</w:t>
      </w:r>
    </w:p>
    <w:p w:rsidR="009D4D69" w:rsidRDefault="009D4D69" w:rsidP="009D4D69">
      <w:pPr>
        <w:pStyle w:val="ConsPlusTitle"/>
        <w:jc w:val="center"/>
      </w:pPr>
      <w:r>
        <w:t>ГОСУДАРСТВЕННЫХ НУЖД ЛЕНИНГРАДСКОЙ ОБЛАСТИ, СОДЕРЖАНИЮ</w:t>
      </w:r>
    </w:p>
    <w:p w:rsidR="009D4D69" w:rsidRDefault="009D4D69" w:rsidP="009D4D69">
      <w:pPr>
        <w:pStyle w:val="ConsPlusTitle"/>
        <w:jc w:val="center"/>
      </w:pPr>
      <w:r>
        <w:t>УКАЗАННЫХ АКТОВ И ОБЕСПЕЧЕНИЮ ИХ ИСПОЛНЕНИЯ</w:t>
      </w:r>
    </w:p>
    <w:p w:rsidR="009D4D69" w:rsidRDefault="009D4D69" w:rsidP="009D4D6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D69" w:rsidTr="00BD358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D4D69" w:rsidRDefault="009D4D69" w:rsidP="00BD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69" w:rsidRDefault="009D4D69" w:rsidP="00BD35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D4D69" w:rsidRDefault="009D4D69" w:rsidP="00BD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11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27.07.2018 </w:t>
            </w:r>
            <w:hyperlink r:id="rId12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14.05.2019 </w:t>
            </w:r>
            <w:hyperlink r:id="rId1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9D4D69" w:rsidRDefault="009D4D69" w:rsidP="00BD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4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ind w:firstLine="540"/>
        <w:jc w:val="both"/>
      </w:pPr>
      <w:bookmarkStart w:id="1" w:name="P44"/>
      <w:bookmarkEnd w:id="1"/>
      <w: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а) Правительства Ленинградской области, </w:t>
      </w:r>
      <w:proofErr w:type="gramStart"/>
      <w:r>
        <w:t>утверждающих</w:t>
      </w:r>
      <w:proofErr w:type="gramEnd"/>
      <w:r>
        <w:t>: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правила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 (далее - нормативные затраты);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proofErr w:type="gramStart"/>
      <w:r>
        <w:t>правила определения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9D4D69" w:rsidRDefault="009D4D69" w:rsidP="009D4D69">
      <w:pPr>
        <w:pStyle w:val="ConsPlusNormal"/>
        <w:jc w:val="both"/>
      </w:pPr>
      <w:r>
        <w:t xml:space="preserve">(в ред. Постановлений Правительства Ленинградской области от 13.11.2017 </w:t>
      </w:r>
      <w:hyperlink r:id="rId16" w:history="1">
        <w:r>
          <w:rPr>
            <w:color w:val="0000FF"/>
          </w:rPr>
          <w:t>N 462</w:t>
        </w:r>
      </w:hyperlink>
      <w:r>
        <w:t xml:space="preserve">, от 27.07.2018 </w:t>
      </w:r>
      <w:hyperlink r:id="rId17" w:history="1">
        <w:r>
          <w:rPr>
            <w:color w:val="0000FF"/>
          </w:rPr>
          <w:t>N 271</w:t>
        </w:r>
      </w:hyperlink>
      <w:r>
        <w:t>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б) Управления делами Правительства Ленинградской области, </w:t>
      </w:r>
      <w:proofErr w:type="gramStart"/>
      <w:r>
        <w:t>утверждающих</w:t>
      </w:r>
      <w:proofErr w:type="gramEnd"/>
      <w:r>
        <w:t>: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нормативные затраты на обеспечение функций государственных органов Ленинградской области;</w:t>
      </w:r>
    </w:p>
    <w:p w:rsidR="009D4D69" w:rsidRDefault="009D4D69" w:rsidP="009D4D69">
      <w:pPr>
        <w:pStyle w:val="ConsPlusNormal"/>
        <w:jc w:val="both"/>
      </w:pPr>
      <w:r>
        <w:t xml:space="preserve">(в ред. Постановлений Правительства Ленинградской области от 13.11.2017 </w:t>
      </w:r>
      <w:hyperlink r:id="rId18" w:history="1">
        <w:r>
          <w:rPr>
            <w:color w:val="0000FF"/>
          </w:rPr>
          <w:t>N 462</w:t>
        </w:r>
      </w:hyperlink>
      <w:r>
        <w:t xml:space="preserve">, от 27.07.2018 </w:t>
      </w:r>
      <w:hyperlink r:id="rId19" w:history="1">
        <w:r>
          <w:rPr>
            <w:color w:val="0000FF"/>
          </w:rPr>
          <w:t>N 271</w:t>
        </w:r>
      </w:hyperlink>
      <w:r>
        <w:t xml:space="preserve">, от 20.07.2020 </w:t>
      </w:r>
      <w:hyperlink r:id="rId20" w:history="1">
        <w:r>
          <w:rPr>
            <w:color w:val="0000FF"/>
          </w:rPr>
          <w:t>N 507</w:t>
        </w:r>
      </w:hyperlink>
      <w:r>
        <w:t>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услуг), закупаемым государственными органами Ленинградской области;</w:t>
      </w:r>
    </w:p>
    <w:p w:rsidR="009D4D69" w:rsidRDefault="009D4D69" w:rsidP="009D4D69">
      <w:pPr>
        <w:pStyle w:val="ConsPlusNormal"/>
        <w:jc w:val="both"/>
      </w:pPr>
      <w:r>
        <w:t xml:space="preserve">(в ред. Постановлений Правительства Ленинградской области от 13.11.2017 </w:t>
      </w:r>
      <w:hyperlink r:id="rId21" w:history="1">
        <w:r>
          <w:rPr>
            <w:color w:val="0000FF"/>
          </w:rPr>
          <w:t>N 462</w:t>
        </w:r>
      </w:hyperlink>
      <w:r>
        <w:t xml:space="preserve">, от 27.07.2018 </w:t>
      </w:r>
      <w:hyperlink r:id="rId22" w:history="1">
        <w:r>
          <w:rPr>
            <w:color w:val="0000FF"/>
          </w:rPr>
          <w:t>N 271</w:t>
        </w:r>
      </w:hyperlink>
      <w:r>
        <w:t xml:space="preserve">, от 20.07.2020 </w:t>
      </w:r>
      <w:hyperlink r:id="rId23" w:history="1">
        <w:r>
          <w:rPr>
            <w:color w:val="0000FF"/>
          </w:rPr>
          <w:t>N 507</w:t>
        </w:r>
      </w:hyperlink>
      <w:r>
        <w:t>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20.07.2020 N 507;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г) органов управления территориальными государственными внебюджетными фондами Ленинградской области, утверждающих: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нормативные затраты на обеспечение собственных нужд;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услуг), закупаемым самими органами управления территориальными государственными внебюджетными фондами Ленинградской области;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13.11.2017 N 462;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е) государственных органов Ленинградской области, утверждающих: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нормативные затраты на обеспечение функций подведомственных им казенных учреждений;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услуг), закупаемым подведомственными указанным органам казенными учреждениями, бюджетными учреждениями и государственными унитарными предприятиями.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13.11.2017 N 462)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lastRenderedPageBreak/>
        <w:t xml:space="preserve">2. Правовые акты, указанные в </w:t>
      </w:r>
      <w:hyperlink w:anchor="P45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Комитетом государственного заказа Ленинградской области в форме проектов постановлений Правительства Ленинградской области.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0" w:history="1">
        <w:r>
          <w:rPr>
            <w:color w:val="0000FF"/>
          </w:rPr>
          <w:t>"е" пункта 1</w:t>
        </w:r>
      </w:hyperlink>
      <w:r>
        <w:t xml:space="preserve"> настоящего документа, разрабатываются органами, указанными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0" w:history="1">
        <w:r>
          <w:rPr>
            <w:color w:val="0000FF"/>
          </w:rPr>
          <w:t>"е" пункта 1</w:t>
        </w:r>
      </w:hyperlink>
      <w:r>
        <w:t xml:space="preserve"> настоящего документа, в форме проектов нормативных правовых актов соответствующих органов.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28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(далее - общие требования, обсуждение в целях</w:t>
      </w:r>
      <w:proofErr w:type="gramEnd"/>
      <w:r>
        <w:t xml:space="preserve"> общественного контроля), государственные органы Ленинградской области, органы управления территориальными государственными внебюджетными фондами Ленинградской области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D4D69" w:rsidRDefault="009D4D69" w:rsidP="009D4D69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20.07.2020 N 507)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5. Срок проведения обсуждения в целях общественного контроля устанавливается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не может быть менее пяти рабочих дней со дня размещения проектов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документа, в единой информационной системе в сфере закупок.</w:t>
      </w:r>
    </w:p>
    <w:p w:rsidR="009D4D69" w:rsidRDefault="009D4D69" w:rsidP="009D4D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20.07.2020 N 507)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6. Государственные органы Ленинградской области, органы управления территориальными государственными внебюджетными фондами Ленинградской области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69" w:history="1">
        <w:r>
          <w:rPr>
            <w:color w:val="0000FF"/>
          </w:rPr>
          <w:t>пункта 5</w:t>
        </w:r>
      </w:hyperlink>
      <w:r>
        <w:t xml:space="preserve"> настоящего документа.</w:t>
      </w:r>
    </w:p>
    <w:p w:rsidR="009D4D69" w:rsidRDefault="009D4D69" w:rsidP="009D4D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27.07.2018 </w:t>
      </w:r>
      <w:hyperlink r:id="rId31" w:history="1">
        <w:r>
          <w:rPr>
            <w:color w:val="0000FF"/>
          </w:rPr>
          <w:t>N 271</w:t>
        </w:r>
      </w:hyperlink>
      <w:r>
        <w:t xml:space="preserve">, от 20.07.2020 </w:t>
      </w:r>
      <w:hyperlink r:id="rId32" w:history="1">
        <w:r>
          <w:rPr>
            <w:color w:val="0000FF"/>
          </w:rPr>
          <w:t>N 507</w:t>
        </w:r>
      </w:hyperlink>
      <w:r>
        <w:t>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7. Государственные органы Ленинградской области, органы управления территориальными государственными внебюджетными фондами Ленинградской области не позднее 30 рабочих дней со дня истечения срока, указанного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</w:t>
      </w:r>
      <w:proofErr w:type="gramStart"/>
      <w:r>
        <w:t>и(</w:t>
      </w:r>
      <w:proofErr w:type="gramEnd"/>
      <w:r>
        <w:t>или) обоснованную позицию государственных органов Ленинградской области, органов управления территориальными государственными внебюджетными фондами Ленинградской области о невозможности учета поступивших предложений.</w:t>
      </w:r>
    </w:p>
    <w:p w:rsidR="009D4D69" w:rsidRDefault="009D4D69" w:rsidP="009D4D69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20.07.2020 N 507)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8. По результатам обсуждения в целях общественного контроля государственные органы Ленинградской области, органы управления территориальными государственными внебюджетными фондами Ленинградской области при необходимости принимают решения о внесении изменений в проекты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документа.</w:t>
      </w:r>
    </w:p>
    <w:p w:rsidR="009D4D69" w:rsidRDefault="009D4D69" w:rsidP="009D4D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20.07.2020 N 507)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20.07.2020 N 507.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bookmarkStart w:id="9" w:name="P78"/>
      <w:bookmarkEnd w:id="9"/>
      <w:r>
        <w:t xml:space="preserve">11. Государственные органы Ленинградской области, органы управления территориальными </w:t>
      </w:r>
      <w:r>
        <w:lastRenderedPageBreak/>
        <w:t xml:space="preserve">государственными внебюджетными фондами Ленинградской области до 1 июня текущего финансового года принимают правовые акты, указанные в </w:t>
      </w:r>
      <w:hyperlink w:anchor="P51" w:history="1">
        <w:r>
          <w:rPr>
            <w:color w:val="0000FF"/>
          </w:rPr>
          <w:t>абзаце втором подпункта "б"</w:t>
        </w:r>
      </w:hyperlink>
      <w:r>
        <w:t xml:space="preserve">, </w:t>
      </w:r>
      <w:hyperlink w:anchor="P57" w:history="1">
        <w:r>
          <w:rPr>
            <w:color w:val="0000FF"/>
          </w:rPr>
          <w:t>абзаце втором подпункта "г"</w:t>
        </w:r>
      </w:hyperlink>
      <w:r>
        <w:t xml:space="preserve"> и </w:t>
      </w:r>
      <w:hyperlink w:anchor="P62" w:history="1">
        <w:r>
          <w:rPr>
            <w:color w:val="0000FF"/>
          </w:rPr>
          <w:t>абзаце втором подпункта "е" пункта 1</w:t>
        </w:r>
      </w:hyperlink>
      <w:r>
        <w:t xml:space="preserve"> настоящего документа.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При обосновании объекта </w:t>
      </w:r>
      <w:proofErr w:type="gramStart"/>
      <w:r>
        <w:t>и(</w:t>
      </w:r>
      <w:proofErr w:type="gramEnd"/>
      <w:r>
        <w:t xml:space="preserve">или) объектов закупки учитываются изменения, внесенные в правовые акты, указанные в </w:t>
      </w:r>
      <w:hyperlink w:anchor="P51" w:history="1">
        <w:r>
          <w:rPr>
            <w:color w:val="0000FF"/>
          </w:rPr>
          <w:t>абзаце втором подпункта "б"</w:t>
        </w:r>
      </w:hyperlink>
      <w:r>
        <w:t xml:space="preserve">, </w:t>
      </w:r>
      <w:hyperlink w:anchor="P57" w:history="1">
        <w:r>
          <w:rPr>
            <w:color w:val="0000FF"/>
          </w:rPr>
          <w:t>абзаце втором подпункта "г"</w:t>
        </w:r>
      </w:hyperlink>
      <w:r>
        <w:t xml:space="preserve"> и </w:t>
      </w:r>
      <w:hyperlink w:anchor="P62" w:history="1">
        <w:r>
          <w:rPr>
            <w:color w:val="0000FF"/>
          </w:rPr>
          <w:t>абзаце втором подпункта "е" пункта 1</w:t>
        </w:r>
      </w:hyperlink>
      <w: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D4D69" w:rsidRDefault="009D4D69" w:rsidP="009D4D69">
      <w:pPr>
        <w:pStyle w:val="ConsPlusNormal"/>
        <w:jc w:val="both"/>
      </w:pPr>
      <w:r>
        <w:t xml:space="preserve">(п. 11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20.07.2020 N 507)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12. Правовые акты, предусмотренные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0" w:history="1">
        <w:r>
          <w:rPr>
            <w:color w:val="0000FF"/>
          </w:rPr>
          <w:t>"е" пункта 1</w:t>
        </w:r>
      </w:hyperlink>
      <w:r>
        <w:t xml:space="preserve"> настоящего документа, пересматриваются при необходимости. Пересмотр указанных правовых актов осуществляют государственные органы Ленинградской области, органы управления территориальными государственными внебюджетными фондами Ленинградской области не позднее срока, установленного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настоящего документа.</w:t>
      </w:r>
    </w:p>
    <w:p w:rsidR="009D4D69" w:rsidRDefault="009D4D69" w:rsidP="009D4D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20.07.2020 N 507)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20.07.2020 N 507.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14. Государственные органы Ленинградской области, органы управления территориальными государственными внебюджетными фондами Ленинградской области в течение 7 рабочих дней со дня принятия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15. Внесение изменений в правовые акты,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0" w:history="1">
        <w:r>
          <w:rPr>
            <w:color w:val="0000FF"/>
          </w:rPr>
          <w:t>"е"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16. Постановление Правительства Ленинградской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Ленинградской области, должно предусматривать: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</w:t>
      </w:r>
      <w:proofErr w:type="gramStart"/>
      <w:r>
        <w:t>и(</w:t>
      </w:r>
      <w:proofErr w:type="gramEnd"/>
      <w:r>
        <w:t>или) обязанность государственных органов Ленинградской области, органов управления территориальными государственными внебюджетными фондами Ленинградской области устанавливать значения указанных свойств и характеристик;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б) порядок формирования и ведения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перечень);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в) форму ведомственного перечня;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г)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lastRenderedPageBreak/>
        <w:t>17. Постановление Правительства Ленинградской области, утверждающее правила определения нормативных затрат, должно определять: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б) обязанность государственных органов Ленинградской области, органов управления территориальными государственными внебюджетными фондами Ленинградской области определить порядок расчета нормативных затрат, для которых порядок расчета не определен Правительством Ленинградской области;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в) требование об определении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нормативов количества </w:t>
      </w:r>
      <w:proofErr w:type="gramStart"/>
      <w:r>
        <w:t>и(</w:t>
      </w:r>
      <w:proofErr w:type="gramEnd"/>
      <w:r>
        <w:t>или) цены товаров, работ, услуг, в том числе сгруппированных по должностям работников и(или) категориям должностей работников.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Правовые акты государственных органов Ленинградской области, органов управления территориальными государственными внебюджетными фондами Ленинградской области, утверждающие требования к отдельным видам товаров, работ, услуг,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указанным органам казенными учреждениями, бюджетными учреждениями и государственными унитарными предприятиями, должны содержать следующие сведения:</w:t>
      </w:r>
      <w:proofErr w:type="gramEnd"/>
    </w:p>
    <w:p w:rsidR="009D4D69" w:rsidRDefault="009D4D69" w:rsidP="009D4D69">
      <w:pPr>
        <w:pStyle w:val="ConsPlusNormal"/>
        <w:jc w:val="both"/>
      </w:pPr>
      <w:r>
        <w:t xml:space="preserve">(в ред. Постановлений Правительства Ленинградской области от 13.11.2017 </w:t>
      </w:r>
      <w:hyperlink r:id="rId44" w:history="1">
        <w:r>
          <w:rPr>
            <w:color w:val="0000FF"/>
          </w:rPr>
          <w:t>N 462</w:t>
        </w:r>
      </w:hyperlink>
      <w:r>
        <w:t xml:space="preserve">, от 27.07.2018 </w:t>
      </w:r>
      <w:hyperlink r:id="rId45" w:history="1">
        <w:r>
          <w:rPr>
            <w:color w:val="0000FF"/>
          </w:rPr>
          <w:t>N 271</w:t>
        </w:r>
      </w:hyperlink>
      <w:r>
        <w:t>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19. Государственные органы Ленинградской области, органы управления территориальными государственными внебюджетными фондами Ленинградской области разрабатывают и утверждают индивидуальные установленные для каждого работника </w:t>
      </w:r>
      <w:proofErr w:type="gramStart"/>
      <w:r>
        <w:t>и(</w:t>
      </w:r>
      <w:proofErr w:type="gramEnd"/>
      <w:r>
        <w:t>или) коллективные установленные для нескольких работников нормативы количества и(или) цены товаров, работ, услуг по структурным подразделениям указанных органов.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20. Правовые акты государственных органов Ленинградской области, органов управления территориальными государственными внебюджетными фондами Ленинградской области, утверждающие нормативные затраты, должны определять:</w:t>
      </w:r>
    </w:p>
    <w:p w:rsidR="009D4D69" w:rsidRDefault="009D4D69" w:rsidP="009D4D6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27.07.2018 N 271)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б) нормативы количества </w:t>
      </w:r>
      <w:proofErr w:type="gramStart"/>
      <w:r>
        <w:t>и(</w:t>
      </w:r>
      <w:proofErr w:type="gramEnd"/>
      <w:r>
        <w:t>или) цены товаров, работ, услуг, в том числе сгруппированные по должностям работников и(или) категориям должностей работников.</w:t>
      </w:r>
    </w:p>
    <w:p w:rsidR="009D4D69" w:rsidRDefault="009D4D69" w:rsidP="009D4D69">
      <w:pPr>
        <w:pStyle w:val="ConsPlusNormal"/>
        <w:spacing w:before="220"/>
        <w:ind w:firstLine="540"/>
        <w:jc w:val="both"/>
      </w:pPr>
      <w:r>
        <w:t xml:space="preserve">21. Требования к отдельным видам товаров, работ, услуг и нормативные затраты применяются для обоснования объекта </w:t>
      </w:r>
      <w:proofErr w:type="gramStart"/>
      <w:r>
        <w:t>и(</w:t>
      </w:r>
      <w:proofErr w:type="gramEnd"/>
      <w:r>
        <w:t>или) объектов закупки соответствующего заказчика.</w:t>
      </w: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jc w:val="both"/>
      </w:pPr>
    </w:p>
    <w:p w:rsidR="009D4D69" w:rsidRDefault="009D4D69" w:rsidP="009D4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D69" w:rsidRDefault="009D4D69" w:rsidP="009D4D69"/>
    <w:p w:rsidR="007D247C" w:rsidRDefault="007D247C">
      <w:bookmarkStart w:id="10" w:name="_GoBack"/>
      <w:bookmarkEnd w:id="10"/>
    </w:p>
    <w:sectPr w:rsidR="007D247C" w:rsidSect="001B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69"/>
    <w:rsid w:val="007D247C"/>
    <w:rsid w:val="009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9B085FE42A52D5D24805282F4C6C0861F52AA828FCA867A224B0FDCF2AC4EFFBD95ABA595068E236829FEB2CB69CC91DB298FC112D906g5l5M" TargetMode="External"/><Relationship Id="rId18" Type="http://schemas.openxmlformats.org/officeDocument/2006/relationships/hyperlink" Target="consultantplus://offline/ref=AD69B085FE42A52D5D24805282F4C6C0851755AB838FCA867A224B0FDCF2AC4EFFBD95ABA595068A2F6829FEB2CB69CC91DB298FC112D906g5l5M" TargetMode="External"/><Relationship Id="rId26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39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21" Type="http://schemas.openxmlformats.org/officeDocument/2006/relationships/hyperlink" Target="consultantplus://offline/ref=AD69B085FE42A52D5D24805282F4C6C0851755AB838FCA867A224B0FDCF2AC4EFFBD95ABA595068A2F6829FEB2CB69CC91DB298FC112D906g5l5M" TargetMode="External"/><Relationship Id="rId34" Type="http://schemas.openxmlformats.org/officeDocument/2006/relationships/hyperlink" Target="consultantplus://offline/ref=AD69B085FE42A52D5D24805282F4C6C0861C5FA4828ECA867A224B0FDCF2AC4EFFBD95ABA5950688256829FEB2CB69CC91DB298FC112D906g5l5M" TargetMode="External"/><Relationship Id="rId42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47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7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9B085FE42A52D5D24805282F4C6C0851755AB838FCA867A224B0FDCF2AC4EFFBD95ABA595068A206829FEB2CB69CC91DB298FC112D906g5l5M" TargetMode="External"/><Relationship Id="rId29" Type="http://schemas.openxmlformats.org/officeDocument/2006/relationships/hyperlink" Target="consultantplus://offline/ref=AD69B085FE42A52D5D24805282F4C6C0861C5FA4828ECA867A224B0FDCF2AC4EFFBD95ABA595068B216829FEB2CB69CC91DB298FC112D906g5l5M" TargetMode="External"/><Relationship Id="rId11" Type="http://schemas.openxmlformats.org/officeDocument/2006/relationships/hyperlink" Target="consultantplus://offline/ref=AD69B085FE42A52D5D24805282F4C6C0851755AB838FCA867A224B0FDCF2AC4EFFBD95ABA595068A226829FEB2CB69CC91DB298FC112D906g5l5M" TargetMode="External"/><Relationship Id="rId24" Type="http://schemas.openxmlformats.org/officeDocument/2006/relationships/hyperlink" Target="consultantplus://offline/ref=AD69B085FE42A52D5D24805282F4C6C0861C5FA4828ECA867A224B0FDCF2AC4EFFBD95ABA595068B226829FEB2CB69CC91DB298FC112D906g5l5M" TargetMode="External"/><Relationship Id="rId32" Type="http://schemas.openxmlformats.org/officeDocument/2006/relationships/hyperlink" Target="consultantplus://offline/ref=AD69B085FE42A52D5D24805282F4C6C0861C5FA4828ECA867A224B0FDCF2AC4EFFBD95ABA595068B2E6829FEB2CB69CC91DB298FC112D906g5l5M" TargetMode="External"/><Relationship Id="rId37" Type="http://schemas.openxmlformats.org/officeDocument/2006/relationships/hyperlink" Target="consultantplus://offline/ref=AD69B085FE42A52D5D24805282F4C6C0861C5FA4828ECA867A224B0FDCF2AC4EFFBD95ABA5950688206829FEB2CB69CC91DB298FC112D906g5l5M" TargetMode="External"/><Relationship Id="rId40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45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23" Type="http://schemas.openxmlformats.org/officeDocument/2006/relationships/hyperlink" Target="consultantplus://offline/ref=AD69B085FE42A52D5D24805282F4C6C0861C5FA4828ECA867A224B0FDCF2AC4EFFBD95ABA595068B236829FEB2CB69CC91DB298FC112D906g5l5M" TargetMode="External"/><Relationship Id="rId28" Type="http://schemas.openxmlformats.org/officeDocument/2006/relationships/hyperlink" Target="consultantplus://offline/ref=AD69B085FE42A52D5D249F4397F4C6C0871C5EAB8A8DCA867A224B0FDCF2AC4EFFBD95ABA5950689226829FEB2CB69CC91DB298FC112D906g5l5M" TargetMode="External"/><Relationship Id="rId36" Type="http://schemas.openxmlformats.org/officeDocument/2006/relationships/hyperlink" Target="consultantplus://offline/ref=AD69B085FE42A52D5D24805282F4C6C0861C5FA4828ECA867A224B0FDCF2AC4EFFBD95ABA5950688236829FEB2CB69CC91DB298FC112D906g5l5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D69B085FE42A52D5D249F4397F4C6C0871A55A98180CA867A224B0FDCF2AC4EFFBD95ABA5950782276829FEB2CB69CC91DB298FC112D906g5l5M" TargetMode="External"/><Relationship Id="rId19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31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44" Type="http://schemas.openxmlformats.org/officeDocument/2006/relationships/hyperlink" Target="consultantplus://offline/ref=AD69B085FE42A52D5D24805282F4C6C0851755AB838FCA867A224B0FDCF2AC4EFFBD95ABA595068B226829FEB2CB69CC91DB298FC112D906g5l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9B085FE42A52D5D24805282F4C6C0861C5FA4828ECA867A224B0FDCF2AC4EFFBD95ABA595068A226829FEB2CB69CC91DB298FC112D906g5l5M" TargetMode="External"/><Relationship Id="rId14" Type="http://schemas.openxmlformats.org/officeDocument/2006/relationships/hyperlink" Target="consultantplus://offline/ref=AD69B085FE42A52D5D24805282F4C6C0861C5FA4828ECA867A224B0FDCF2AC4EFFBD95ABA595068A226829FEB2CB69CC91DB298FC112D906g5l5M" TargetMode="External"/><Relationship Id="rId22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27" Type="http://schemas.openxmlformats.org/officeDocument/2006/relationships/hyperlink" Target="consultantplus://offline/ref=AD69B085FE42A52D5D24805282F4C6C0851755AB838FCA867A224B0FDCF2AC4EFFBD95ABA595068B236829FEB2CB69CC91DB298FC112D906g5l5M" TargetMode="External"/><Relationship Id="rId30" Type="http://schemas.openxmlformats.org/officeDocument/2006/relationships/hyperlink" Target="consultantplus://offline/ref=AD69B085FE42A52D5D24805282F4C6C0861C5FA4828ECA867A224B0FDCF2AC4EFFBD95ABA595068B2F6829FEB2CB69CC91DB298FC112D906g5l5M" TargetMode="External"/><Relationship Id="rId35" Type="http://schemas.openxmlformats.org/officeDocument/2006/relationships/hyperlink" Target="consultantplus://offline/ref=AD69B085FE42A52D5D24805282F4C6C0861C5FA4828ECA867A224B0FDCF2AC4EFFBD95ABA5950688246829FEB2CB69CC91DB298FC112D906g5l5M" TargetMode="External"/><Relationship Id="rId43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D69B085FE42A52D5D24805282F4C6C0861F52AA828FCA867A224B0FDCF2AC4EFFBD95ABA595068E236829FEB2CB69CC91DB298FC112D906g5l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17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25" Type="http://schemas.openxmlformats.org/officeDocument/2006/relationships/hyperlink" Target="consultantplus://offline/ref=AD69B085FE42A52D5D24805282F4C6C0851755AB838FCA867A224B0FDCF2AC4EFFBD95ABA595068B246829FEB2CB69CC91DB298FC112D906g5l5M" TargetMode="External"/><Relationship Id="rId33" Type="http://schemas.openxmlformats.org/officeDocument/2006/relationships/hyperlink" Target="consultantplus://offline/ref=AD69B085FE42A52D5D24805282F4C6C0861C5FA4828ECA867A224B0FDCF2AC4EFFBD95ABA5950688276829FEB2CB69CC91DB298FC112D906g5l5M" TargetMode="External"/><Relationship Id="rId38" Type="http://schemas.openxmlformats.org/officeDocument/2006/relationships/hyperlink" Target="consultantplus://offline/ref=AD69B085FE42A52D5D24805282F4C6C0861C5FA4828ECA867A224B0FDCF2AC4EFFBD95ABA59506882F6829FEB2CB69CC91DB298FC112D906g5l5M" TargetMode="External"/><Relationship Id="rId46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20" Type="http://schemas.openxmlformats.org/officeDocument/2006/relationships/hyperlink" Target="consultantplus://offline/ref=AD69B085FE42A52D5D24805282F4C6C0861C5FA4828ECA867A224B0FDCF2AC4EFFBD95ABA595068B246829FEB2CB69CC91DB298FC112D906g5l5M" TargetMode="External"/><Relationship Id="rId41" Type="http://schemas.openxmlformats.org/officeDocument/2006/relationships/hyperlink" Target="consultantplus://offline/ref=AD69B085FE42A52D5D24805282F4C6C0861E56A4868BCA867A224B0FDCF2AC4EFFBD95ABA595068A226829FEB2CB69CC91DB298FC112D906g5l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9B085FE42A52D5D24805282F4C6C0851755AB838FCA867A224B0FDCF2AC4EFFBD95ABA595068A226829FEB2CB69CC91DB298FC112D906g5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2020-07-29T12:37:00Z</dcterms:created>
  <dcterms:modified xsi:type="dcterms:W3CDTF">2020-07-29T12:38:00Z</dcterms:modified>
</cp:coreProperties>
</file>