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Style w:val="a4"/>
          <w:rFonts w:ascii="Georgia" w:hAnsi="Georgia"/>
          <w:color w:val="7D7D7D"/>
          <w:sz w:val="20"/>
          <w:szCs w:val="20"/>
        </w:rPr>
        <w:t>КОРРУПЦИЯ - это:</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proofErr w:type="gramStart"/>
      <w:r>
        <w:rPr>
          <w:rFonts w:ascii="Georgia" w:hAnsi="Georgia"/>
          <w:color w:val="7D7D7D"/>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Fonts w:ascii="Georgia" w:hAnsi="Georgia"/>
          <w:color w:val="7D7D7D"/>
          <w:sz w:val="20"/>
          <w:szCs w:val="20"/>
        </w:rPr>
        <w:t>б) совершение деяний, указанных в п. «а», от имени или в интересах юридического лица.</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Style w:val="a5"/>
          <w:rFonts w:ascii="Georgia" w:hAnsi="Georgia"/>
          <w:color w:val="7D7D7D"/>
          <w:sz w:val="20"/>
          <w:szCs w:val="20"/>
        </w:rPr>
        <w:t>ст. 1 Федерального закона «О противодействии коррупции»</w:t>
      </w:r>
    </w:p>
    <w:p w:rsidR="006E780B" w:rsidRDefault="006E780B" w:rsidP="006E780B">
      <w:pPr>
        <w:pStyle w:val="a3"/>
        <w:shd w:val="clear" w:color="auto" w:fill="F6F6F6"/>
        <w:spacing w:before="150" w:beforeAutospacing="0" w:after="150" w:afterAutospacing="0"/>
        <w:ind w:left="-993" w:right="-143"/>
        <w:jc w:val="both"/>
        <w:rPr>
          <w:rFonts w:ascii="Georgia" w:hAnsi="Georgia"/>
          <w:color w:val="7D7D7D"/>
          <w:sz w:val="20"/>
          <w:szCs w:val="20"/>
        </w:rPr>
      </w:pPr>
      <w:r>
        <w:rPr>
          <w:rFonts w:ascii="Georgia" w:hAnsi="Georgia"/>
          <w:color w:val="7D7D7D"/>
          <w:sz w:val="20"/>
          <w:szCs w:val="20"/>
        </w:rPr>
        <w:t> </w:t>
      </w:r>
      <w:r>
        <w:rPr>
          <w:rStyle w:val="a4"/>
          <w:rFonts w:ascii="Georgia" w:hAnsi="Georgia"/>
          <w:color w:val="7D7D7D"/>
          <w:sz w:val="20"/>
          <w:szCs w:val="20"/>
        </w:rPr>
        <w:t>ПРОТИВОДЕЙСТВИЕ КОРРУПЦИИ это:</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Fonts w:ascii="Georgia" w:hAnsi="Georgia"/>
          <w:color w:val="7D7D7D"/>
          <w:sz w:val="20"/>
          <w:szCs w:val="20"/>
        </w:rPr>
        <w:t>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Fonts w:ascii="Georgia" w:hAnsi="Georgia"/>
          <w:color w:val="7D7D7D"/>
          <w:sz w:val="20"/>
          <w:szCs w:val="20"/>
        </w:rPr>
        <w:t>а) по предупреждению коррупции, в том числе по выявлению и последующему устранению причин коррупции (профилактика коррупции);</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Fonts w:ascii="Georgia" w:hAnsi="Georgia"/>
          <w:color w:val="7D7D7D"/>
          <w:sz w:val="20"/>
          <w:szCs w:val="20"/>
        </w:rPr>
        <w:t>б) по выявлению, предупреждению, пресечению, раскрытию и расследованию коррупционных правонарушений (борьба с коррупцией);</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Fonts w:ascii="Georgia" w:hAnsi="Georgia"/>
          <w:color w:val="7D7D7D"/>
          <w:sz w:val="20"/>
          <w:szCs w:val="20"/>
        </w:rPr>
        <w:t>в) по минимизации и (или) ликвидации последствий коррупционных правонарушений.</w:t>
      </w:r>
    </w:p>
    <w:p w:rsidR="006E780B" w:rsidRDefault="006E780B" w:rsidP="006E780B">
      <w:pPr>
        <w:pStyle w:val="a3"/>
        <w:shd w:val="clear" w:color="auto" w:fill="F6F6F6"/>
        <w:spacing w:before="150" w:beforeAutospacing="0" w:after="150" w:afterAutospacing="0"/>
        <w:ind w:left="-993" w:right="-143"/>
        <w:jc w:val="both"/>
        <w:rPr>
          <w:rFonts w:ascii="Georgia" w:hAnsi="Georgia"/>
          <w:color w:val="7D7D7D"/>
          <w:sz w:val="20"/>
          <w:szCs w:val="20"/>
        </w:rPr>
      </w:pPr>
      <w:r>
        <w:rPr>
          <w:rFonts w:ascii="Georgia" w:hAnsi="Georgia"/>
          <w:color w:val="7D7D7D"/>
          <w:sz w:val="20"/>
          <w:szCs w:val="20"/>
        </w:rPr>
        <w:t> </w:t>
      </w:r>
      <w:r>
        <w:rPr>
          <w:rStyle w:val="a4"/>
          <w:rFonts w:ascii="Georgia" w:hAnsi="Georgia"/>
          <w:color w:val="7D7D7D"/>
          <w:sz w:val="20"/>
          <w:szCs w:val="20"/>
        </w:rPr>
        <w:t>КОНФЛИКТ ИНТЕРЕСОВ это:</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proofErr w:type="gramStart"/>
      <w:r>
        <w:rPr>
          <w:rFonts w:ascii="Georgia" w:hAnsi="Georgia"/>
          <w:color w:val="7D7D7D"/>
          <w:sz w:val="20"/>
          <w:szCs w:val="20"/>
        </w:rPr>
        <w:t>а)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w:t>
      </w:r>
      <w:proofErr w:type="gramEnd"/>
      <w:r>
        <w:rPr>
          <w:rFonts w:ascii="Georgia" w:hAnsi="Georgia"/>
          <w:color w:val="7D7D7D"/>
          <w:sz w:val="20"/>
          <w:szCs w:val="20"/>
        </w:rPr>
        <w:t>, общества или государства.</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Style w:val="a5"/>
          <w:rFonts w:ascii="Georgia" w:hAnsi="Georgia"/>
          <w:color w:val="7D7D7D"/>
          <w:sz w:val="20"/>
          <w:szCs w:val="20"/>
        </w:rPr>
        <w:t>ст. 1 Федерального закона «О противодействии коррупции»</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proofErr w:type="gramStart"/>
      <w:r>
        <w:rPr>
          <w:rFonts w:ascii="Georgia" w:hAnsi="Georgia"/>
          <w:color w:val="7D7D7D"/>
          <w:sz w:val="20"/>
          <w:szCs w:val="20"/>
        </w:rPr>
        <w:t>б) ситуация,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w:t>
      </w:r>
      <w:proofErr w:type="gramEnd"/>
      <w:r>
        <w:rPr>
          <w:rFonts w:ascii="Georgia" w:hAnsi="Georgia"/>
          <w:color w:val="7D7D7D"/>
          <w:sz w:val="20"/>
          <w:szCs w:val="20"/>
        </w:rPr>
        <w:t>, субъекта Российской Федерации или Российской Федерации.</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Style w:val="a5"/>
          <w:rFonts w:ascii="Georgia" w:hAnsi="Georgia"/>
          <w:color w:val="7D7D7D"/>
          <w:sz w:val="20"/>
          <w:szCs w:val="20"/>
        </w:rPr>
        <w:t>Ст. 19 Федерального закона «О государственной гражданской службе Российской Федерации»</w:t>
      </w:r>
    </w:p>
    <w:p w:rsidR="006E780B" w:rsidRDefault="006E780B" w:rsidP="006E780B">
      <w:pPr>
        <w:pStyle w:val="a3"/>
        <w:shd w:val="clear" w:color="auto" w:fill="F6F6F6"/>
        <w:spacing w:before="150" w:beforeAutospacing="0" w:after="150" w:afterAutospacing="0"/>
        <w:ind w:left="-993" w:right="-143"/>
        <w:jc w:val="both"/>
        <w:rPr>
          <w:rFonts w:ascii="Georgia" w:hAnsi="Georgia"/>
          <w:color w:val="7D7D7D"/>
          <w:sz w:val="20"/>
          <w:szCs w:val="20"/>
        </w:rPr>
      </w:pPr>
      <w:r>
        <w:rPr>
          <w:rFonts w:ascii="Georgia" w:hAnsi="Georgia"/>
          <w:color w:val="7D7D7D"/>
          <w:sz w:val="20"/>
          <w:szCs w:val="20"/>
        </w:rPr>
        <w:t> </w:t>
      </w:r>
      <w:r>
        <w:rPr>
          <w:rStyle w:val="a4"/>
          <w:rFonts w:ascii="Georgia" w:hAnsi="Georgia"/>
          <w:color w:val="7D7D7D"/>
          <w:sz w:val="20"/>
          <w:szCs w:val="20"/>
        </w:rPr>
        <w:t>ЛИЧНАЯ ЗАИНТЕРЕСОВАННОСТЬ это:</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proofErr w:type="gramStart"/>
      <w:r>
        <w:rPr>
          <w:rFonts w:ascii="Georgia" w:hAnsi="Georgia"/>
          <w:color w:val="7D7D7D"/>
          <w:sz w:val="20"/>
          <w:szCs w:val="20"/>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 а также</w:t>
      </w:r>
      <w:proofErr w:type="gramEnd"/>
      <w:r>
        <w:rPr>
          <w:rFonts w:ascii="Georgia" w:hAnsi="Georgia"/>
          <w:color w:val="7D7D7D"/>
          <w:sz w:val="20"/>
          <w:szCs w:val="20"/>
        </w:rPr>
        <w:t xml:space="preserve"> для граждан или организаций, с которыми гражданский служащий связан финансовыми или иными обязательствами.</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Style w:val="a5"/>
          <w:rFonts w:ascii="Georgia" w:hAnsi="Georgia"/>
          <w:color w:val="7D7D7D"/>
          <w:sz w:val="20"/>
          <w:szCs w:val="20"/>
        </w:rPr>
        <w:t>Ст. 19 Федерального закона «О государственной гражданской службе Российской Федерации»</w:t>
      </w:r>
    </w:p>
    <w:p w:rsidR="006E780B" w:rsidRDefault="006E780B" w:rsidP="006E780B">
      <w:pPr>
        <w:pStyle w:val="a3"/>
        <w:shd w:val="clear" w:color="auto" w:fill="F6F6F6"/>
        <w:spacing w:before="0" w:beforeAutospacing="0" w:after="0" w:afterAutospacing="0"/>
        <w:ind w:left="-993" w:right="-143"/>
        <w:jc w:val="both"/>
        <w:rPr>
          <w:rStyle w:val="a4"/>
          <w:rFonts w:ascii="Georgia" w:hAnsi="Georgia"/>
          <w:color w:val="7D7D7D"/>
          <w:sz w:val="20"/>
          <w:szCs w:val="20"/>
        </w:rPr>
      </w:pP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Style w:val="a4"/>
          <w:rFonts w:ascii="Georgia" w:hAnsi="Georgia"/>
          <w:color w:val="7D7D7D"/>
          <w:sz w:val="20"/>
          <w:szCs w:val="20"/>
        </w:rPr>
        <w:t>ВЗЯТКА</w:t>
      </w:r>
      <w:r>
        <w:rPr>
          <w:rFonts w:ascii="Georgia" w:hAnsi="Georgia"/>
          <w:color w:val="7D7D7D"/>
          <w:sz w:val="20"/>
          <w:szCs w:val="20"/>
        </w:rPr>
        <w:t> </w:t>
      </w:r>
      <w:r>
        <w:rPr>
          <w:rStyle w:val="a4"/>
          <w:rFonts w:ascii="Georgia" w:hAnsi="Georgia"/>
          <w:color w:val="7D7D7D"/>
          <w:sz w:val="20"/>
          <w:szCs w:val="20"/>
        </w:rPr>
        <w:t>это</w:t>
      </w:r>
      <w:r>
        <w:rPr>
          <w:rFonts w:ascii="Georgia" w:hAnsi="Georgia"/>
          <w:color w:val="7D7D7D"/>
          <w:sz w:val="20"/>
          <w:szCs w:val="20"/>
        </w:rPr>
        <w:t>:</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proofErr w:type="gramStart"/>
      <w:r>
        <w:rPr>
          <w:rFonts w:ascii="Georgia" w:hAnsi="Georgia"/>
          <w:color w:val="7D7D7D"/>
          <w:sz w:val="20"/>
          <w:szCs w:val="20"/>
        </w:rPr>
        <w:t>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w:t>
      </w:r>
      <w:proofErr w:type="gramEnd"/>
      <w:r>
        <w:rPr>
          <w:rFonts w:ascii="Georgia" w:hAnsi="Georgia"/>
          <w:color w:val="7D7D7D"/>
          <w:sz w:val="20"/>
          <w:szCs w:val="20"/>
        </w:rPr>
        <w:t xml:space="preserve"> за общее покровительство или попустительство по службе.</w:t>
      </w:r>
    </w:p>
    <w:p w:rsidR="006E780B" w:rsidRDefault="006E780B" w:rsidP="006E780B">
      <w:pPr>
        <w:pStyle w:val="a3"/>
        <w:shd w:val="clear" w:color="auto" w:fill="F6F6F6"/>
        <w:spacing w:before="150" w:beforeAutospacing="0" w:after="150" w:afterAutospacing="0"/>
        <w:ind w:left="-993" w:right="-143"/>
        <w:jc w:val="both"/>
        <w:rPr>
          <w:rFonts w:ascii="Georgia" w:hAnsi="Georgia"/>
          <w:color w:val="7D7D7D"/>
          <w:sz w:val="20"/>
          <w:szCs w:val="20"/>
        </w:rPr>
      </w:pPr>
      <w:r>
        <w:rPr>
          <w:rFonts w:ascii="Georgia" w:hAnsi="Georgia"/>
          <w:color w:val="7D7D7D"/>
          <w:sz w:val="20"/>
          <w:szCs w:val="20"/>
        </w:rPr>
        <w:t> </w:t>
      </w:r>
      <w:r>
        <w:rPr>
          <w:rStyle w:val="a4"/>
          <w:rFonts w:ascii="Georgia" w:hAnsi="Georgia"/>
          <w:color w:val="7D7D7D"/>
          <w:sz w:val="20"/>
          <w:szCs w:val="20"/>
        </w:rPr>
        <w:t>ВЫМОГАТЕЛЬСТВО ВЗЯТКИ</w:t>
      </w:r>
      <w:proofErr w:type="gramStart"/>
      <w:r>
        <w:rPr>
          <w:rStyle w:val="a4"/>
          <w:rFonts w:ascii="Georgia" w:hAnsi="Georgia"/>
          <w:color w:val="7D7D7D"/>
          <w:sz w:val="20"/>
          <w:szCs w:val="20"/>
        </w:rPr>
        <w:t xml:space="preserve"> :</w:t>
      </w:r>
      <w:proofErr w:type="gramEnd"/>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proofErr w:type="gramStart"/>
      <w:r>
        <w:rPr>
          <w:rFonts w:ascii="Georgia" w:hAnsi="Georgia"/>
          <w:color w:val="7D7D7D"/>
          <w:sz w:val="20"/>
          <w:szCs w:val="20"/>
        </w:rPr>
        <w:t xml:space="preserve">Это не только требование должностного лица дать взятку,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Georgia" w:hAnsi="Georgia"/>
          <w:color w:val="7D7D7D"/>
          <w:sz w:val="20"/>
          <w:szCs w:val="20"/>
        </w:rPr>
        <w:t>правоохраняемых</w:t>
      </w:r>
      <w:proofErr w:type="spellEnd"/>
      <w:r>
        <w:rPr>
          <w:rFonts w:ascii="Georgia" w:hAnsi="Georgia"/>
          <w:color w:val="7D7D7D"/>
          <w:sz w:val="20"/>
          <w:szCs w:val="20"/>
        </w:rPr>
        <w:t xml:space="preserve"> интересов (например, умышленное нарушение установленных законом сроков рассмотрения обращений граждан).</w:t>
      </w:r>
      <w:proofErr w:type="gramEnd"/>
    </w:p>
    <w:p w:rsidR="006E780B" w:rsidRDefault="006E780B" w:rsidP="006E780B">
      <w:pPr>
        <w:pStyle w:val="a3"/>
        <w:shd w:val="clear" w:color="auto" w:fill="F6F6F6"/>
        <w:spacing w:before="150" w:beforeAutospacing="0" w:after="150" w:afterAutospacing="0"/>
        <w:ind w:left="-993" w:right="-143"/>
        <w:jc w:val="both"/>
        <w:rPr>
          <w:rFonts w:ascii="Georgia" w:hAnsi="Georgia"/>
          <w:color w:val="7D7D7D"/>
          <w:sz w:val="20"/>
          <w:szCs w:val="20"/>
        </w:rPr>
      </w:pPr>
      <w:r>
        <w:rPr>
          <w:rFonts w:ascii="Georgia" w:hAnsi="Georgia"/>
          <w:color w:val="7D7D7D"/>
          <w:sz w:val="20"/>
          <w:szCs w:val="20"/>
        </w:rPr>
        <w:t> </w:t>
      </w:r>
      <w:bookmarkStart w:id="0" w:name="_GoBack"/>
      <w:bookmarkEnd w:id="0"/>
      <w:r>
        <w:rPr>
          <w:rStyle w:val="a4"/>
          <w:rFonts w:ascii="Georgia" w:hAnsi="Georgia"/>
          <w:color w:val="7D7D7D"/>
          <w:sz w:val="20"/>
          <w:szCs w:val="20"/>
        </w:rPr>
        <w:t>ПОКУШЕНИЕ НА ПОЛУЧЕНИЕ ВЗЯТКИ:</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r>
        <w:rPr>
          <w:rFonts w:ascii="Georgia" w:hAnsi="Georgia"/>
          <w:color w:val="7D7D7D"/>
          <w:sz w:val="20"/>
          <w:szCs w:val="20"/>
        </w:rPr>
        <w:t> В случае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посредничество во взяточничестве или коммерческий подкуп.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6E780B" w:rsidRDefault="006E780B" w:rsidP="006E780B">
      <w:pPr>
        <w:pStyle w:val="a3"/>
        <w:shd w:val="clear" w:color="auto" w:fill="F6F6F6"/>
        <w:spacing w:before="150" w:beforeAutospacing="0" w:after="150" w:afterAutospacing="0"/>
        <w:ind w:left="-993" w:right="-143"/>
        <w:jc w:val="both"/>
        <w:rPr>
          <w:rFonts w:ascii="Georgia" w:hAnsi="Georgia"/>
          <w:color w:val="7D7D7D"/>
          <w:sz w:val="20"/>
          <w:szCs w:val="20"/>
        </w:rPr>
      </w:pPr>
      <w:r>
        <w:rPr>
          <w:rFonts w:ascii="Georgia" w:hAnsi="Georgia"/>
          <w:color w:val="7D7D7D"/>
          <w:sz w:val="20"/>
          <w:szCs w:val="20"/>
        </w:rPr>
        <w:lastRenderedPageBreak/>
        <w:t> </w:t>
      </w:r>
      <w:r>
        <w:rPr>
          <w:rStyle w:val="a4"/>
          <w:rFonts w:ascii="Georgia" w:hAnsi="Georgia"/>
          <w:color w:val="7D7D7D"/>
          <w:sz w:val="20"/>
          <w:szCs w:val="20"/>
        </w:rPr>
        <w:t>УЧАСТИЕ РОДСТВЕННИКОВ В ПОЛУЧЕНИИ ВЗЯТКИ:</w:t>
      </w:r>
    </w:p>
    <w:p w:rsidR="006E780B" w:rsidRDefault="006E780B" w:rsidP="006E780B">
      <w:pPr>
        <w:pStyle w:val="a3"/>
        <w:shd w:val="clear" w:color="auto" w:fill="F6F6F6"/>
        <w:spacing w:before="0" w:beforeAutospacing="0" w:after="0" w:afterAutospacing="0"/>
        <w:ind w:left="-993" w:right="-143"/>
        <w:jc w:val="both"/>
        <w:rPr>
          <w:rFonts w:ascii="Georgia" w:hAnsi="Georgia"/>
          <w:color w:val="7D7D7D"/>
          <w:sz w:val="20"/>
          <w:szCs w:val="20"/>
        </w:rPr>
      </w:pPr>
      <w:proofErr w:type="gramStart"/>
      <w:r>
        <w:rPr>
          <w:rFonts w:ascii="Georgia" w:hAnsi="Georgia"/>
          <w:color w:val="7D7D7D"/>
          <w:sz w:val="20"/>
          <w:szCs w:val="20"/>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квалифицируются как получение взятки.</w:t>
      </w:r>
      <w:proofErr w:type="gramEnd"/>
    </w:p>
    <w:p w:rsidR="006E780B" w:rsidRDefault="006E780B" w:rsidP="006E780B">
      <w:pPr>
        <w:pStyle w:val="a3"/>
        <w:shd w:val="clear" w:color="auto" w:fill="F6F6F6"/>
        <w:spacing w:before="150" w:beforeAutospacing="0" w:after="150" w:afterAutospacing="0"/>
        <w:ind w:left="-993" w:right="-143"/>
        <w:jc w:val="both"/>
        <w:rPr>
          <w:rFonts w:ascii="Georgia" w:hAnsi="Georgia"/>
          <w:color w:val="7D7D7D"/>
          <w:sz w:val="20"/>
          <w:szCs w:val="20"/>
        </w:rPr>
      </w:pPr>
      <w:r>
        <w:rPr>
          <w:rFonts w:ascii="Georgia" w:hAnsi="Georgia"/>
          <w:color w:val="7D7D7D"/>
          <w:sz w:val="20"/>
          <w:szCs w:val="20"/>
        </w:rPr>
        <w:t> </w:t>
      </w:r>
    </w:p>
    <w:p w:rsidR="00B56DC3" w:rsidRDefault="00B56DC3" w:rsidP="006E780B">
      <w:pPr>
        <w:ind w:left="-993" w:right="-143"/>
        <w:jc w:val="both"/>
      </w:pPr>
    </w:p>
    <w:sectPr w:rsidR="00B56DC3" w:rsidSect="006E780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0B"/>
    <w:rsid w:val="006E780B"/>
    <w:rsid w:val="00B5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780B"/>
    <w:rPr>
      <w:b/>
      <w:bCs/>
    </w:rPr>
  </w:style>
  <w:style w:type="character" w:styleId="a5">
    <w:name w:val="Emphasis"/>
    <w:basedOn w:val="a0"/>
    <w:uiPriority w:val="20"/>
    <w:qFormat/>
    <w:rsid w:val="006E78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780B"/>
    <w:rPr>
      <w:b/>
      <w:bCs/>
    </w:rPr>
  </w:style>
  <w:style w:type="character" w:styleId="a5">
    <w:name w:val="Emphasis"/>
    <w:basedOn w:val="a0"/>
    <w:uiPriority w:val="20"/>
    <w:qFormat/>
    <w:rsid w:val="006E7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2018-06-13T14:15:00Z</dcterms:created>
  <dcterms:modified xsi:type="dcterms:W3CDTF">2018-06-13T14:16:00Z</dcterms:modified>
</cp:coreProperties>
</file>