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74" w:rsidRDefault="006F3E7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F3E74" w:rsidRDefault="006F3E74">
      <w:pPr>
        <w:pStyle w:val="ConsPlusNormal"/>
        <w:jc w:val="both"/>
        <w:outlineLvl w:val="0"/>
      </w:pPr>
    </w:p>
    <w:p w:rsidR="006F3E74" w:rsidRDefault="006F3E74">
      <w:pPr>
        <w:pStyle w:val="ConsPlusTitle"/>
        <w:jc w:val="center"/>
      </w:pPr>
      <w:r>
        <w:t>МИНИСТЕРСТВО ФИНАНСОВ РОССИЙСКОЙ ФЕДЕРАЦИИ</w:t>
      </w:r>
    </w:p>
    <w:p w:rsidR="006F3E74" w:rsidRDefault="006F3E74">
      <w:pPr>
        <w:pStyle w:val="ConsPlusTitle"/>
        <w:ind w:firstLine="540"/>
        <w:jc w:val="both"/>
      </w:pPr>
    </w:p>
    <w:p w:rsidR="006F3E74" w:rsidRDefault="006F3E74">
      <w:pPr>
        <w:pStyle w:val="ConsPlusTitle"/>
        <w:jc w:val="center"/>
      </w:pPr>
      <w:r>
        <w:t>ИНФОРМАЦИОННОЕ ПИСЬМО</w:t>
      </w:r>
    </w:p>
    <w:p w:rsidR="006F3E74" w:rsidRDefault="006F3E74">
      <w:pPr>
        <w:pStyle w:val="ConsPlusTitle"/>
        <w:jc w:val="center"/>
      </w:pPr>
      <w:r>
        <w:t>от 13 марта 2025 г. N 24-03-09/24756</w:t>
      </w:r>
    </w:p>
    <w:p w:rsidR="006F3E74" w:rsidRDefault="006F3E74">
      <w:pPr>
        <w:pStyle w:val="ConsPlusTitle"/>
        <w:ind w:firstLine="540"/>
        <w:jc w:val="both"/>
      </w:pPr>
    </w:p>
    <w:p w:rsidR="006F3E74" w:rsidRDefault="006F3E74">
      <w:pPr>
        <w:pStyle w:val="ConsPlusTitle"/>
        <w:jc w:val="center"/>
      </w:pPr>
      <w:r>
        <w:t>ОБ УКАЗАНИИ</w:t>
      </w:r>
    </w:p>
    <w:p w:rsidR="006F3E74" w:rsidRDefault="006F3E74">
      <w:pPr>
        <w:pStyle w:val="ConsPlusTitle"/>
        <w:jc w:val="center"/>
      </w:pPr>
      <w:r>
        <w:t>ОДНОЙ СТРАНЫ ПРОИСХОЖДЕНИЯ ТОВАРА В ЗАЯВКЕ НА УЧАСТИЕ</w:t>
      </w:r>
    </w:p>
    <w:p w:rsidR="006F3E74" w:rsidRDefault="006F3E74">
      <w:pPr>
        <w:pStyle w:val="ConsPlusTitle"/>
        <w:jc w:val="center"/>
      </w:pPr>
      <w:r>
        <w:t>В ЗАКУПКЕ В СООТВЕТСТВИИ С ФЕДЕРАЛЬНЫМ ЗАКОНОМ ОТ 5 АПРЕЛЯ</w:t>
      </w:r>
    </w:p>
    <w:p w:rsidR="006F3E74" w:rsidRDefault="006F3E74">
      <w:pPr>
        <w:pStyle w:val="ConsPlusTitle"/>
        <w:jc w:val="center"/>
      </w:pPr>
      <w:r>
        <w:t>2013 Г. N 44-ФЗ "О КОНТРАКТНОЙ СИСТЕМЕ В СФЕРЕ ЗАКУПОК</w:t>
      </w:r>
    </w:p>
    <w:p w:rsidR="006F3E74" w:rsidRDefault="006F3E74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6F3E74" w:rsidRDefault="006F3E74">
      <w:pPr>
        <w:pStyle w:val="ConsPlusTitle"/>
        <w:jc w:val="center"/>
      </w:pPr>
      <w:r>
        <w:t>И МУНИЦИПАЛЬНЫХ НУЖД"</w:t>
      </w:r>
    </w:p>
    <w:p w:rsidR="006F3E74" w:rsidRDefault="006F3E74">
      <w:pPr>
        <w:pStyle w:val="ConsPlusNormal"/>
        <w:ind w:firstLine="540"/>
        <w:jc w:val="both"/>
      </w:pPr>
    </w:p>
    <w:p w:rsidR="006F3E74" w:rsidRDefault="006F3E74">
      <w:pPr>
        <w:pStyle w:val="ConsPlusNormal"/>
        <w:ind w:firstLine="540"/>
        <w:jc w:val="both"/>
      </w:pPr>
      <w:r>
        <w:t xml:space="preserve">В связи с поступлением вопросов об указании страны происхождения товара в заявке на участие в закупке, осуществляемой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44-ФЗ), Департамент бюджетной политики в сфере контрактной системы Минфина России (далее - Департамент), руководствуясь </w:t>
      </w:r>
      <w:hyperlink r:id="rId6">
        <w:r>
          <w:rPr>
            <w:color w:val="0000FF"/>
          </w:rPr>
          <w:t>пунктом 4.6.1</w:t>
        </w:r>
      </w:hyperlink>
      <w:r>
        <w:t xml:space="preserve">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N 389 "Об утверждении Положения о Департаменте бюджетной политики в сфере контрактной системы Министерства финансов Российской Федерации", сообщает следующее.</w:t>
      </w:r>
    </w:p>
    <w:p w:rsidR="006F3E74" w:rsidRDefault="006F3E74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Подпунктом "б" пункта 2 части 1 статьи 43</w:t>
        </w:r>
      </w:hyperlink>
      <w:r>
        <w:t xml:space="preserve"> Закона N 44-ФЗ установлено, что заявка на участие в закупке должна содержать наименование страны происхождения товара в соответствии с общероссийским </w:t>
      </w:r>
      <w:hyperlink r:id="rId8">
        <w:r>
          <w:rPr>
            <w:color w:val="0000FF"/>
          </w:rPr>
          <w:t>классификатором</w:t>
        </w:r>
      </w:hyperlink>
      <w:r>
        <w:t>, используемым для идентификации стран мира.</w:t>
      </w:r>
    </w:p>
    <w:p w:rsidR="006F3E74" w:rsidRDefault="006F3E74">
      <w:pPr>
        <w:pStyle w:val="ConsPlusNormal"/>
        <w:spacing w:before="220"/>
        <w:ind w:firstLine="540"/>
        <w:jc w:val="both"/>
      </w:pPr>
      <w:r>
        <w:t xml:space="preserve">Указание нескольких стран происхождения товара в заявке на участие в закупке </w:t>
      </w:r>
      <w:hyperlink r:id="rId9">
        <w:r>
          <w:rPr>
            <w:color w:val="0000FF"/>
          </w:rPr>
          <w:t>Законом</w:t>
        </w:r>
      </w:hyperlink>
      <w:r>
        <w:t xml:space="preserve"> N 44-ФЗ не предусмотрено, а вопрос о введении в </w:t>
      </w:r>
      <w:hyperlink r:id="rId10">
        <w:r>
          <w:rPr>
            <w:color w:val="0000FF"/>
          </w:rPr>
          <w:t>Закон</w:t>
        </w:r>
      </w:hyperlink>
      <w:r>
        <w:t xml:space="preserve"> N 44-ФЗ и изданные в его реализацию нормативные правовые акты такой возможности в Минфине России в настоящее время не рассматривается в связи с нижеследующим.</w:t>
      </w:r>
    </w:p>
    <w:p w:rsidR="006F3E74" w:rsidRDefault="006F3E74">
      <w:pPr>
        <w:pStyle w:val="ConsPlusNormal"/>
        <w:spacing w:before="220"/>
        <w:ind w:firstLine="540"/>
        <w:jc w:val="both"/>
      </w:pPr>
      <w:r>
        <w:t xml:space="preserve">Наименование страны происхождения товара с учетом </w:t>
      </w:r>
      <w:hyperlink r:id="rId11">
        <w:r>
          <w:rPr>
            <w:color w:val="0000FF"/>
          </w:rPr>
          <w:t>подпункта "д" пункта 1 части 2 статьи 51</w:t>
        </w:r>
      </w:hyperlink>
      <w:r>
        <w:t xml:space="preserve"> Закона N 44-ФЗ, </w:t>
      </w:r>
      <w:hyperlink r:id="rId12">
        <w:r>
          <w:rPr>
            <w:color w:val="0000FF"/>
          </w:rPr>
          <w:t>абзаца второго пункта 1 статьи 432</w:t>
        </w:r>
      </w:hyperlink>
      <w:r>
        <w:t xml:space="preserve"> Гражданского кодекса Российской Федерации является существенным условием контракта.</w:t>
      </w:r>
    </w:p>
    <w:p w:rsidR="006F3E74" w:rsidRDefault="006F3E74">
      <w:pPr>
        <w:pStyle w:val="ConsPlusNormal"/>
        <w:spacing w:before="220"/>
        <w:ind w:firstLine="540"/>
        <w:jc w:val="both"/>
      </w:pPr>
      <w:r>
        <w:t xml:space="preserve">В этой связи неопределенность по вопросу о стране происхождения закупаемого товара на момент заключения контракта ввиду указания в заявке на участие в закупке нескольких стран происхождения товара, из которых может происходить поставляемый товар, будет означать отсутствие достижения соглашения по указанному существенному условию, что в свою очередь является основанием для того, чтобы с учетом положений </w:t>
      </w:r>
      <w:hyperlink r:id="rId13">
        <w:r>
          <w:rPr>
            <w:color w:val="0000FF"/>
          </w:rPr>
          <w:t>абзаца первого пункта 1 статьи 432</w:t>
        </w:r>
      </w:hyperlink>
      <w:r>
        <w:t xml:space="preserve"> Гражданского кодекса Российской Федерации считать контракт незаключенным.</w:t>
      </w:r>
    </w:p>
    <w:p w:rsidR="006F3E74" w:rsidRDefault="006F3E74">
      <w:pPr>
        <w:pStyle w:val="ConsPlusNormal"/>
        <w:spacing w:before="220"/>
        <w:ind w:firstLine="540"/>
        <w:jc w:val="both"/>
      </w:pPr>
      <w:r>
        <w:t xml:space="preserve">Учитывая необходимость достижения соглашения по всем существенным условиям контракта его сторонами на момент заключения контракта, </w:t>
      </w:r>
      <w:hyperlink r:id="rId14">
        <w:r>
          <w:rPr>
            <w:color w:val="0000FF"/>
          </w:rPr>
          <w:t>Законом</w:t>
        </w:r>
      </w:hyperlink>
      <w:r>
        <w:t xml:space="preserve"> N 44-ФЗ по общему правилу установлена необходимость представления участником закупки в заявке на участие в закупке предложения о поставке конкретного товара, обладающего определенными товарным знаком (при наличии), характеристиками и потребительскими свойствами, а не возможные варианты таких товарного знака, характеристик и свойств, которые будут определяться на этапе исполнения контракта при приемке товара (например, длина автомобиля "4,69 м" или "5,63 м", цвет "белый" или "черный").</w:t>
      </w:r>
    </w:p>
    <w:p w:rsidR="006F3E74" w:rsidRDefault="006F3E74">
      <w:pPr>
        <w:pStyle w:val="ConsPlusNormal"/>
        <w:spacing w:before="220"/>
        <w:ind w:firstLine="540"/>
        <w:jc w:val="both"/>
      </w:pPr>
      <w:r>
        <w:t xml:space="preserve">Указанный подход реализован в </w:t>
      </w:r>
      <w:hyperlink r:id="rId15">
        <w:r>
          <w:rPr>
            <w:color w:val="0000FF"/>
          </w:rPr>
          <w:t>Законе</w:t>
        </w:r>
      </w:hyperlink>
      <w:r>
        <w:t xml:space="preserve"> N 44-ФЗ также в отношении наименования страны происхождения товара.</w:t>
      </w:r>
    </w:p>
    <w:p w:rsidR="006F3E74" w:rsidRDefault="006F3E74">
      <w:pPr>
        <w:pStyle w:val="ConsPlusNormal"/>
        <w:spacing w:before="220"/>
        <w:ind w:firstLine="540"/>
        <w:jc w:val="both"/>
      </w:pPr>
      <w:r>
        <w:lastRenderedPageBreak/>
        <w:t xml:space="preserve">Страна происхождения товара является основополагающим условием для предоставления национального режима в сфере закупок и применения предусмотренных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"защитных" мер, которые не предусматривают множественности по вопросу о стране происхождения товара, а введение такой множественности повлекло бы риск невозможности надлежащей реализации соответствующей "защитной" меры.</w:t>
      </w:r>
    </w:p>
    <w:p w:rsidR="006F3E74" w:rsidRDefault="006F3E74">
      <w:pPr>
        <w:pStyle w:val="ConsPlusNormal"/>
        <w:spacing w:before="220"/>
        <w:ind w:firstLine="540"/>
        <w:jc w:val="both"/>
      </w:pPr>
      <w:r>
        <w:t>Дополнительно Департамент отмечает следующее.</w:t>
      </w:r>
    </w:p>
    <w:p w:rsidR="006F3E74" w:rsidRDefault="006F3E74">
      <w:pPr>
        <w:pStyle w:val="ConsPlusNormal"/>
        <w:spacing w:before="220"/>
        <w:ind w:firstLine="540"/>
        <w:jc w:val="both"/>
      </w:pPr>
      <w:r>
        <w:t xml:space="preserve">Предусмотренное </w:t>
      </w:r>
      <w:hyperlink r:id="rId17">
        <w:r>
          <w:rPr>
            <w:color w:val="0000FF"/>
          </w:rPr>
          <w:t>Законом</w:t>
        </w:r>
      </w:hyperlink>
      <w:r>
        <w:t xml:space="preserve"> N 44-ФЗ требование об указании в заявке на участие в закупке одной конкретной страны происхождения товара не возлагает на участника закупки обязанность иметь такой товар в наличии на момент подачи заявки, а влечет лишь необходимость принятия участником закупки мер по получению достоверной информации о товаре, который такой участник закупки намеревается предложить заказчику к поставке для удовлетворения потребности заказчика.</w:t>
      </w:r>
    </w:p>
    <w:p w:rsidR="006F3E74" w:rsidRDefault="006F3E74">
      <w:pPr>
        <w:pStyle w:val="ConsPlusNormal"/>
        <w:spacing w:before="220"/>
        <w:ind w:firstLine="540"/>
        <w:jc w:val="both"/>
      </w:pPr>
      <w:r>
        <w:t xml:space="preserve">Положения </w:t>
      </w:r>
      <w:hyperlink r:id="rId18">
        <w:r>
          <w:rPr>
            <w:color w:val="0000FF"/>
          </w:rPr>
          <w:t>Правил</w:t>
        </w:r>
      </w:hyperlink>
      <w:r>
        <w:t xml:space="preserve"> государственной регистрации медицинских изделий, утвержденные постановлением Правительства Российской Федерации от 27 декабря 2012 г. N 1416, предусматривающие возможность указания в регистрационном удостоверении на медицинское изделие нескольких мест производства, не касаются вопросов порядка заключения гражданско-правового договора, в том числе контракта в соответствии с </w:t>
      </w:r>
      <w:hyperlink r:id="rId19">
        <w:r>
          <w:rPr>
            <w:color w:val="0000FF"/>
          </w:rPr>
          <w:t>Законом</w:t>
        </w:r>
      </w:hyperlink>
      <w:r>
        <w:t xml:space="preserve"> N 44-ФЗ, предметом которого является поставка такого медицинского изделия, и, соответственно, указанные вопросы не регулируют.</w:t>
      </w:r>
    </w:p>
    <w:p w:rsidR="006F3E74" w:rsidRDefault="006F3E74">
      <w:pPr>
        <w:pStyle w:val="ConsPlusNormal"/>
        <w:spacing w:before="220"/>
        <w:ind w:firstLine="540"/>
        <w:jc w:val="both"/>
      </w:pPr>
      <w:r>
        <w:t>Позиция, изложенная в настоящем письме, доведена до сведения Минпромторга России, Минздрава России, Росздравнадзора, ФАС России и Казначейства России письмом от 28 февраля 2025 г. N 24-03-06/19277.</w:t>
      </w:r>
    </w:p>
    <w:p w:rsidR="006F3E74" w:rsidRDefault="006F3E74">
      <w:pPr>
        <w:pStyle w:val="ConsPlusNormal"/>
        <w:spacing w:before="220"/>
        <w:ind w:firstLine="540"/>
        <w:jc w:val="both"/>
      </w:pPr>
      <w:r>
        <w:t>Настоящее письмо не является нормативным правовым актом, носит информационный характер, подготовлено на основе положений нормативных правовых актов по состоянию на дату подписания настоящего письма.</w:t>
      </w:r>
    </w:p>
    <w:p w:rsidR="006F3E74" w:rsidRDefault="006F3E74">
      <w:pPr>
        <w:pStyle w:val="ConsPlusNormal"/>
        <w:ind w:firstLine="540"/>
        <w:jc w:val="both"/>
      </w:pPr>
    </w:p>
    <w:p w:rsidR="006F3E74" w:rsidRDefault="006F3E74">
      <w:pPr>
        <w:pStyle w:val="ConsPlusNormal"/>
        <w:jc w:val="right"/>
      </w:pPr>
      <w:r>
        <w:t>Директор Департамента</w:t>
      </w:r>
    </w:p>
    <w:p w:rsidR="006F3E74" w:rsidRDefault="006F3E74">
      <w:pPr>
        <w:pStyle w:val="ConsPlusNormal"/>
        <w:jc w:val="right"/>
      </w:pPr>
      <w:r>
        <w:t>Т.П.ДЕМИДОВА</w:t>
      </w:r>
    </w:p>
    <w:p w:rsidR="006F3E74" w:rsidRDefault="006F3E74">
      <w:pPr>
        <w:pStyle w:val="ConsPlusNormal"/>
        <w:ind w:firstLine="540"/>
        <w:jc w:val="both"/>
      </w:pPr>
    </w:p>
    <w:p w:rsidR="006F3E74" w:rsidRDefault="006F3E74">
      <w:pPr>
        <w:pStyle w:val="ConsPlusNormal"/>
        <w:ind w:firstLine="540"/>
        <w:jc w:val="both"/>
      </w:pPr>
    </w:p>
    <w:p w:rsidR="006F3E74" w:rsidRDefault="006F3E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518" w:rsidRDefault="005E5518">
      <w:bookmarkStart w:id="0" w:name="_GoBack"/>
      <w:bookmarkEnd w:id="0"/>
    </w:p>
    <w:sectPr w:rsidR="005E5518" w:rsidSect="0093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74"/>
    <w:rsid w:val="005E5518"/>
    <w:rsid w:val="006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03C8F-F23E-42A2-A680-44049D14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E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3E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3E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6066&amp;dst=100010" TargetMode="External"/><Relationship Id="rId13" Type="http://schemas.openxmlformats.org/officeDocument/2006/relationships/hyperlink" Target="https://login.consultant.ru/link/?req=doc&amp;base=LAW&amp;n=482692&amp;dst=102049" TargetMode="External"/><Relationship Id="rId18" Type="http://schemas.openxmlformats.org/officeDocument/2006/relationships/hyperlink" Target="https://login.consultant.ru/link/?req=doc&amp;base=LAW&amp;n=369066&amp;dst=10001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3361&amp;dst=2344" TargetMode="External"/><Relationship Id="rId12" Type="http://schemas.openxmlformats.org/officeDocument/2006/relationships/hyperlink" Target="https://login.consultant.ru/link/?req=doc&amp;base=LAW&amp;n=482692&amp;dst=102050" TargetMode="External"/><Relationship Id="rId17" Type="http://schemas.openxmlformats.org/officeDocument/2006/relationships/hyperlink" Target="https://login.consultant.ru/link/?req=doc&amp;base=LAW&amp;n=483361&amp;dst=23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907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EXP&amp;n=690042&amp;dst=100029" TargetMode="External"/><Relationship Id="rId11" Type="http://schemas.openxmlformats.org/officeDocument/2006/relationships/hyperlink" Target="https://login.consultant.ru/link/?req=doc&amp;base=LAW&amp;n=483361&amp;dst=2627" TargetMode="External"/><Relationship Id="rId5" Type="http://schemas.openxmlformats.org/officeDocument/2006/relationships/hyperlink" Target="https://login.consultant.ru/link/?req=doc&amp;base=LAW&amp;n=483361" TargetMode="External"/><Relationship Id="rId15" Type="http://schemas.openxmlformats.org/officeDocument/2006/relationships/hyperlink" Target="https://login.consultant.ru/link/?req=doc&amp;base=LAW&amp;n=483361&amp;dst=2344" TargetMode="External"/><Relationship Id="rId10" Type="http://schemas.openxmlformats.org/officeDocument/2006/relationships/hyperlink" Target="https://login.consultant.ru/link/?req=doc&amp;base=LAW&amp;n=483361" TargetMode="External"/><Relationship Id="rId19" Type="http://schemas.openxmlformats.org/officeDocument/2006/relationships/hyperlink" Target="https://login.consultant.ru/link/?req=doc&amp;base=LAW&amp;n=48336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3361" TargetMode="External"/><Relationship Id="rId14" Type="http://schemas.openxmlformats.org/officeDocument/2006/relationships/hyperlink" Target="https://login.consultant.ru/link/?req=doc&amp;base=LAW&amp;n=483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МУРАДОВА Лариса Анатольевна</dc:creator>
  <cp:keywords/>
  <dc:description/>
  <cp:lastModifiedBy>МУРАДОВА Лариса Анатольевна</cp:lastModifiedBy>
  <cp:revision>1</cp:revision>
  <dcterms:created xsi:type="dcterms:W3CDTF">2025-05-15T13:58:00Z</dcterms:created>
  <dcterms:modified xsi:type="dcterms:W3CDTF">2025-05-15T13:59:00Z</dcterms:modified>
</cp:coreProperties>
</file>