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32" w:rsidRPr="001A0F06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ИТОГОВЫЙ ОТЧЕТ</w:t>
      </w:r>
    </w:p>
    <w:p w:rsidR="00A34632" w:rsidRPr="001A0F06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Комитета государственного заказа Ленинградской области</w:t>
      </w:r>
    </w:p>
    <w:p w:rsidR="00A34632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о выявлении и оценке рисков нарушения </w:t>
      </w:r>
    </w:p>
    <w:p w:rsidR="00A34632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антимоно</w:t>
      </w:r>
      <w:r>
        <w:rPr>
          <w:b/>
          <w:szCs w:val="28"/>
        </w:rPr>
        <w:t>по</w:t>
      </w:r>
      <w:r w:rsidRPr="001A0F06">
        <w:rPr>
          <w:b/>
          <w:szCs w:val="28"/>
        </w:rPr>
        <w:t>льного законодательства в 20</w:t>
      </w:r>
      <w:r>
        <w:rPr>
          <w:b/>
          <w:szCs w:val="28"/>
        </w:rPr>
        <w:t>2</w:t>
      </w:r>
      <w:r w:rsidR="00617B31">
        <w:rPr>
          <w:b/>
          <w:szCs w:val="28"/>
        </w:rPr>
        <w:t>2</w:t>
      </w:r>
      <w:r w:rsidRPr="001A0F06">
        <w:rPr>
          <w:b/>
          <w:szCs w:val="28"/>
        </w:rPr>
        <w:t xml:space="preserve"> году</w:t>
      </w:r>
    </w:p>
    <w:p w:rsidR="00A34632" w:rsidRDefault="00A34632" w:rsidP="00A34632">
      <w:pPr>
        <w:ind w:firstLine="709"/>
        <w:rPr>
          <w:szCs w:val="28"/>
        </w:rPr>
      </w:pP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</w:t>
      </w:r>
      <w:r w:rsidR="00BB3D52">
        <w:rPr>
          <w:szCs w:val="28"/>
        </w:rPr>
        <w:t xml:space="preserve">государственного заказа Ленинградской области (далее – Комитет) </w:t>
      </w:r>
      <w:r w:rsidRPr="006D6F16">
        <w:rPr>
          <w:szCs w:val="28"/>
        </w:rPr>
        <w:t xml:space="preserve">деятельности </w:t>
      </w:r>
      <w:r w:rsidR="00BB3D52">
        <w:rPr>
          <w:szCs w:val="28"/>
        </w:rPr>
        <w:t>за 202</w:t>
      </w:r>
      <w:r w:rsidR="00617B31">
        <w:rPr>
          <w:szCs w:val="28"/>
        </w:rPr>
        <w:t>2</w:t>
      </w:r>
      <w:r w:rsidR="00BB3D52">
        <w:rPr>
          <w:szCs w:val="28"/>
        </w:rPr>
        <w:t xml:space="preserve"> год </w:t>
      </w:r>
      <w:r>
        <w:rPr>
          <w:szCs w:val="28"/>
        </w:rPr>
        <w:t>был</w:t>
      </w:r>
      <w:r w:rsidR="00330B7F">
        <w:rPr>
          <w:szCs w:val="28"/>
        </w:rPr>
        <w:t xml:space="preserve"> </w:t>
      </w:r>
      <w:r w:rsidR="0095748F">
        <w:rPr>
          <w:szCs w:val="28"/>
        </w:rPr>
        <w:t>проведен</w:t>
      </w:r>
      <w:r w:rsidR="00330B7F">
        <w:rPr>
          <w:szCs w:val="28"/>
        </w:rPr>
        <w:t xml:space="preserve"> сбор сведений</w:t>
      </w:r>
      <w:r w:rsidR="008E70CA">
        <w:rPr>
          <w:szCs w:val="28"/>
        </w:rPr>
        <w:t>: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>-</w:t>
      </w:r>
      <w:r w:rsidR="00617B31">
        <w:rPr>
          <w:szCs w:val="28"/>
        </w:rPr>
        <w:t> </w:t>
      </w:r>
      <w:r w:rsidR="008E70CA">
        <w:rPr>
          <w:szCs w:val="28"/>
        </w:rPr>
        <w:t>для</w:t>
      </w:r>
      <w:r w:rsidRPr="006D6F16">
        <w:rPr>
          <w:szCs w:val="28"/>
        </w:rPr>
        <w:t xml:space="preserve"> 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нарушений антимонопольного законодательства в деятельности Комитета за предыдущие три года;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проектов нормативных правовых актов, разрабатываемых Комитетом;</w:t>
      </w:r>
    </w:p>
    <w:p w:rsidR="00B7353E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>-</w:t>
      </w:r>
      <w:r w:rsidR="00617B31">
        <w:rPr>
          <w:szCs w:val="28"/>
        </w:rPr>
        <w:t> 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мониторинг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и 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практики применения Комитетом антимонопольного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результате проведенного </w:t>
      </w:r>
      <w:r w:rsidR="00824093">
        <w:rPr>
          <w:szCs w:val="28"/>
        </w:rPr>
        <w:t xml:space="preserve">сбора сведений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32EA9" w:rsidRDefault="00274BB1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>На</w:t>
      </w:r>
      <w:r w:rsidR="00745988">
        <w:rPr>
          <w:szCs w:val="28"/>
        </w:rPr>
        <w:t xml:space="preserve">рушения в нормативных правовых актах Комитета, проектах нормативных правовых актов, разрабатываемых </w:t>
      </w:r>
      <w:r w:rsidR="00745988" w:rsidRPr="00C31F3A">
        <w:rPr>
          <w:rFonts w:cs="Times New Roman"/>
          <w:szCs w:val="28"/>
        </w:rPr>
        <w:t>Комитетом</w:t>
      </w:r>
      <w:r>
        <w:rPr>
          <w:rFonts w:cs="Times New Roman"/>
          <w:szCs w:val="28"/>
        </w:rPr>
        <w:t>, отсутствовали</w:t>
      </w:r>
      <w:r w:rsidR="00732EA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Все нормативные правовые акты и проекты нормативных правовых актов прошли антикоррупционную </w:t>
      </w:r>
      <w:r w:rsidR="00617B31">
        <w:rPr>
          <w:rFonts w:cs="Times New Roman"/>
          <w:szCs w:val="28"/>
        </w:rPr>
        <w:t xml:space="preserve">экспертизу </w:t>
      </w:r>
      <w:r>
        <w:rPr>
          <w:rFonts w:cs="Times New Roman"/>
          <w:szCs w:val="28"/>
        </w:rPr>
        <w:t>и независимую антикоррупционную экспертизу.</w:t>
      </w:r>
    </w:p>
    <w:p w:rsidR="002737AC" w:rsidRPr="004D3B38" w:rsidRDefault="002737AC" w:rsidP="002737A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</w:p>
    <w:p w:rsidR="002737AC" w:rsidRDefault="002737AC" w:rsidP="002737A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Никто из должностных лиц Комитета </w:t>
      </w:r>
      <w:r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привлекался</w:t>
      </w:r>
      <w:r w:rsidRPr="004D3B38">
        <w:rPr>
          <w:rFonts w:cs="Times New Roman"/>
          <w:szCs w:val="28"/>
        </w:rPr>
        <w:t>.</w:t>
      </w:r>
    </w:p>
    <w:p w:rsidR="00824093" w:rsidRPr="004B0489" w:rsidRDefault="00BB3D52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824093">
        <w:rPr>
          <w:rFonts w:cs="Times New Roman"/>
          <w:szCs w:val="28"/>
        </w:rPr>
        <w:t xml:space="preserve">ониторинг </w:t>
      </w:r>
      <w:r w:rsidR="00824093" w:rsidRPr="006D6F16">
        <w:rPr>
          <w:szCs w:val="28"/>
        </w:rPr>
        <w:t>и анализ практики применения Комитетом антимонопольного законодательства</w:t>
      </w:r>
      <w:r w:rsidR="00824093">
        <w:rPr>
          <w:szCs w:val="28"/>
        </w:rPr>
        <w:t xml:space="preserve"> </w:t>
      </w:r>
      <w:r>
        <w:rPr>
          <w:szCs w:val="28"/>
        </w:rPr>
        <w:t xml:space="preserve">показал, что </w:t>
      </w:r>
      <w:r w:rsidR="00824093">
        <w:rPr>
          <w:szCs w:val="28"/>
        </w:rPr>
        <w:t>в предыдущие три года какие-</w:t>
      </w:r>
      <w:r w:rsidR="00824093" w:rsidRPr="004B0489">
        <w:rPr>
          <w:szCs w:val="28"/>
        </w:rPr>
        <w:t xml:space="preserve">либо нарушения антимонопольного законодательства </w:t>
      </w:r>
      <w:r>
        <w:rPr>
          <w:szCs w:val="28"/>
        </w:rPr>
        <w:t>не совершались</w:t>
      </w:r>
      <w:r w:rsidR="0095748F" w:rsidRPr="004B0489">
        <w:rPr>
          <w:szCs w:val="28"/>
        </w:rPr>
        <w:t>.</w:t>
      </w:r>
    </w:p>
    <w:p w:rsidR="00C31F3A" w:rsidRPr="004B0489" w:rsidRDefault="00F73CBF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4B0489">
        <w:rPr>
          <w:rFonts w:cs="Times New Roman"/>
          <w:szCs w:val="28"/>
        </w:rPr>
        <w:t xml:space="preserve">В соответствии с пунктом 3.3. постановления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</w:t>
      </w:r>
      <w:r w:rsidR="00C31F3A" w:rsidRPr="004B0489">
        <w:rPr>
          <w:rFonts w:cs="Times New Roman"/>
          <w:szCs w:val="28"/>
        </w:rPr>
        <w:t>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  <w:proofErr w:type="gramEnd"/>
    </w:p>
    <w:p w:rsidR="00C31F3A" w:rsidRPr="004B0489" w:rsidRDefault="00C31F3A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4B0489">
        <w:rPr>
          <w:rFonts w:cs="Times New Roman"/>
          <w:szCs w:val="28"/>
        </w:rP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31F3A" w:rsidRPr="00C31F3A" w:rsidRDefault="00C31F3A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4B0489">
        <w:rPr>
          <w:rFonts w:cs="Times New Roman"/>
          <w:szCs w:val="28"/>
        </w:rPr>
        <w:lastRenderedPageBreak/>
        <w:t>привлечение к административной ответственности в виде</w:t>
      </w:r>
      <w:r w:rsidRPr="00C31F3A">
        <w:rPr>
          <w:rFonts w:cs="Times New Roman"/>
          <w:szCs w:val="28"/>
        </w:rPr>
        <w:t xml:space="preserve">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F73CBF" w:rsidRDefault="00BB3D52" w:rsidP="00257F2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тем</w:t>
      </w:r>
      <w:r w:rsidR="00F73CBF" w:rsidRPr="00C31F3A">
        <w:rPr>
          <w:rFonts w:cs="Times New Roman"/>
          <w:szCs w:val="28"/>
        </w:rPr>
        <w:t xml:space="preserve">, что в </w:t>
      </w:r>
      <w:r>
        <w:rPr>
          <w:rFonts w:cs="Times New Roman"/>
          <w:szCs w:val="28"/>
        </w:rPr>
        <w:t>202</w:t>
      </w:r>
      <w:r w:rsidR="00617B3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году </w:t>
      </w:r>
      <w:r w:rsidR="00F73CBF" w:rsidRPr="00C31F3A">
        <w:rPr>
          <w:rFonts w:cs="Times New Roman"/>
          <w:szCs w:val="28"/>
        </w:rPr>
        <w:t>нарушени</w:t>
      </w:r>
      <w:r w:rsidR="00617B31">
        <w:rPr>
          <w:rFonts w:cs="Times New Roman"/>
          <w:szCs w:val="28"/>
        </w:rPr>
        <w:t>й</w:t>
      </w:r>
      <w:r w:rsidR="00F73CBF" w:rsidRPr="00C31F3A">
        <w:rPr>
          <w:rFonts w:cs="Times New Roman"/>
          <w:szCs w:val="28"/>
        </w:rPr>
        <w:t xml:space="preserve"> антимонопольного законодательства не </w:t>
      </w:r>
      <w:r w:rsidR="00F651D7">
        <w:rPr>
          <w:rFonts w:cs="Times New Roman"/>
          <w:szCs w:val="28"/>
        </w:rPr>
        <w:t>име</w:t>
      </w:r>
      <w:r>
        <w:rPr>
          <w:rFonts w:cs="Times New Roman"/>
          <w:szCs w:val="28"/>
        </w:rPr>
        <w:t>лось</w:t>
      </w:r>
      <w:r w:rsidR="00F73CBF" w:rsidRPr="00C31F3A">
        <w:rPr>
          <w:rFonts w:cs="Times New Roman"/>
          <w:szCs w:val="28"/>
        </w:rPr>
        <w:t>, основания для осу</w:t>
      </w:r>
      <w:r w:rsidR="00D33AF4" w:rsidRPr="00C31F3A">
        <w:rPr>
          <w:rFonts w:cs="Times New Roman"/>
          <w:szCs w:val="28"/>
        </w:rPr>
        <w:t xml:space="preserve">ществления оценки рисков </w:t>
      </w:r>
      <w:r w:rsidR="00783296">
        <w:rPr>
          <w:rFonts w:cs="Times New Roman"/>
          <w:szCs w:val="28"/>
        </w:rPr>
        <w:t xml:space="preserve">за отчетный период </w:t>
      </w:r>
      <w:r w:rsidR="00D33AF4" w:rsidRPr="00C31F3A">
        <w:rPr>
          <w:rFonts w:cs="Times New Roman"/>
          <w:szCs w:val="28"/>
        </w:rPr>
        <w:t>отсутств</w:t>
      </w:r>
      <w:r>
        <w:rPr>
          <w:rFonts w:cs="Times New Roman"/>
          <w:szCs w:val="28"/>
        </w:rPr>
        <w:t>овали</w:t>
      </w:r>
      <w:r w:rsidR="00D33AF4" w:rsidRPr="00C31F3A">
        <w:rPr>
          <w:rFonts w:cs="Times New Roman"/>
          <w:szCs w:val="28"/>
        </w:rPr>
        <w:t>.</w:t>
      </w:r>
    </w:p>
    <w:p w:rsidR="00A42033" w:rsidRDefault="00A42033" w:rsidP="00A42033">
      <w:pPr>
        <w:ind w:firstLine="708"/>
        <w:rPr>
          <w:rFonts w:cs="Times New Roman"/>
          <w:szCs w:val="28"/>
        </w:rPr>
      </w:pPr>
      <w:r w:rsidRPr="009605DC">
        <w:rPr>
          <w:rFonts w:cs="Times New Roman"/>
          <w:szCs w:val="28"/>
        </w:rPr>
        <w:t xml:space="preserve">В соответствии с постановлением Правительства Ленинградской области от 27.12.2013 № 530 «Об утверждении Положения о Комитете государственного заказа Ленинградской области и признании </w:t>
      </w:r>
      <w:proofErr w:type="gramStart"/>
      <w:r w:rsidRPr="009605DC">
        <w:rPr>
          <w:rFonts w:cs="Times New Roman"/>
          <w:szCs w:val="28"/>
        </w:rPr>
        <w:t>утратившими</w:t>
      </w:r>
      <w:proofErr w:type="gramEnd"/>
      <w:r w:rsidRPr="009605DC">
        <w:rPr>
          <w:rFonts w:cs="Times New Roman"/>
          <w:szCs w:val="28"/>
        </w:rPr>
        <w:t xml:space="preserve"> силу отдельных постановлений Правительства Ленинградской области» </w:t>
      </w:r>
      <w:r w:rsidR="003F2D88">
        <w:rPr>
          <w:rFonts w:cs="Times New Roman"/>
          <w:szCs w:val="28"/>
        </w:rPr>
        <w:t xml:space="preserve">Комитет </w:t>
      </w:r>
      <w:r w:rsidRPr="009605DC">
        <w:rPr>
          <w:rFonts w:cs="Times New Roman"/>
          <w:szCs w:val="28"/>
        </w:rPr>
        <w:t>осуществляет полномочия органа, уполномоченного на определение поставщиков (подрядчиков, исполнителей) для заказчиков Ленинградской области.</w:t>
      </w:r>
      <w:r>
        <w:rPr>
          <w:rFonts w:cs="Times New Roman"/>
          <w:szCs w:val="28"/>
        </w:rPr>
        <w:t xml:space="preserve"> </w:t>
      </w:r>
    </w:p>
    <w:p w:rsidR="00457DB9" w:rsidRPr="00ED436D" w:rsidRDefault="00617B31" w:rsidP="00457DB9">
      <w:pPr>
        <w:ind w:firstLine="708"/>
        <w:rPr>
          <w:szCs w:val="28"/>
        </w:rPr>
      </w:pPr>
      <w:r>
        <w:rPr>
          <w:szCs w:val="28"/>
        </w:rPr>
        <w:t>За</w:t>
      </w:r>
      <w:r w:rsidR="004353AE">
        <w:rPr>
          <w:szCs w:val="28"/>
        </w:rPr>
        <w:t>казчик</w:t>
      </w:r>
      <w:r>
        <w:rPr>
          <w:szCs w:val="28"/>
        </w:rPr>
        <w:t>ам</w:t>
      </w:r>
      <w:r w:rsidR="004353AE">
        <w:rPr>
          <w:szCs w:val="28"/>
        </w:rPr>
        <w:t xml:space="preserve"> Ленинградской области</w:t>
      </w:r>
      <w:r>
        <w:rPr>
          <w:szCs w:val="28"/>
        </w:rPr>
        <w:t xml:space="preserve"> направлялись </w:t>
      </w:r>
      <w:r w:rsidR="004353AE">
        <w:rPr>
          <w:szCs w:val="28"/>
        </w:rPr>
        <w:t xml:space="preserve">рекомендации по </w:t>
      </w:r>
      <w:r w:rsidR="00DC0121">
        <w:rPr>
          <w:szCs w:val="28"/>
        </w:rPr>
        <w:t>осуществлению закупок посредством</w:t>
      </w:r>
      <w:r w:rsidR="004353AE">
        <w:rPr>
          <w:szCs w:val="28"/>
        </w:rPr>
        <w:t xml:space="preserve"> изда</w:t>
      </w:r>
      <w:r w:rsidR="00DC0121">
        <w:rPr>
          <w:szCs w:val="28"/>
        </w:rPr>
        <w:t>ния</w:t>
      </w:r>
      <w:r w:rsidR="004353AE">
        <w:rPr>
          <w:szCs w:val="28"/>
        </w:rPr>
        <w:t xml:space="preserve"> информационны</w:t>
      </w:r>
      <w:r w:rsidR="00DC0121">
        <w:rPr>
          <w:szCs w:val="28"/>
        </w:rPr>
        <w:t>х</w:t>
      </w:r>
      <w:r w:rsidR="004353AE">
        <w:rPr>
          <w:szCs w:val="28"/>
        </w:rPr>
        <w:t xml:space="preserve"> пис</w:t>
      </w:r>
      <w:r w:rsidR="00DC0121">
        <w:rPr>
          <w:szCs w:val="28"/>
        </w:rPr>
        <w:t>ем</w:t>
      </w:r>
      <w:r w:rsidR="004353AE">
        <w:rPr>
          <w:szCs w:val="28"/>
        </w:rPr>
        <w:t xml:space="preserve">, </w:t>
      </w:r>
      <w:r w:rsidR="00DC0121">
        <w:rPr>
          <w:szCs w:val="28"/>
        </w:rPr>
        <w:t>рассылаемых в</w:t>
      </w:r>
      <w:r w:rsidR="004353AE">
        <w:rPr>
          <w:szCs w:val="28"/>
        </w:rPr>
        <w:t xml:space="preserve"> автоматизированной информационной систем</w:t>
      </w:r>
      <w:r w:rsidR="00DC0121">
        <w:rPr>
          <w:szCs w:val="28"/>
        </w:rPr>
        <w:t>е</w:t>
      </w:r>
      <w:r w:rsidR="004353AE">
        <w:rPr>
          <w:szCs w:val="28"/>
        </w:rPr>
        <w:t xml:space="preserve"> «</w:t>
      </w:r>
      <w:r w:rsidR="004353AE" w:rsidRPr="00ED436D">
        <w:rPr>
          <w:szCs w:val="28"/>
        </w:rPr>
        <w:t xml:space="preserve">Государственный заказ Ленинградской области». </w:t>
      </w:r>
    </w:p>
    <w:p w:rsidR="00457DB9" w:rsidRPr="00ED436D" w:rsidRDefault="00457DB9" w:rsidP="00457DB9">
      <w:pPr>
        <w:ind w:firstLine="708"/>
        <w:rPr>
          <w:szCs w:val="28"/>
        </w:rPr>
      </w:pPr>
      <w:r w:rsidRPr="00ED436D">
        <w:rPr>
          <w:szCs w:val="28"/>
        </w:rPr>
        <w:t xml:space="preserve">Комитетом на постоянной основе ведется методологическая работа с заказчиками Ленинградской области. Помимо направления информационных писем и дачи устных консультаций и ответов на запросы конкретных заказчиков Комитетом проведены: 3 </w:t>
      </w:r>
      <w:proofErr w:type="spellStart"/>
      <w:r w:rsidRPr="00ED436D">
        <w:rPr>
          <w:szCs w:val="28"/>
        </w:rPr>
        <w:t>вебинара</w:t>
      </w:r>
      <w:proofErr w:type="spellEnd"/>
      <w:r w:rsidRPr="00ED436D">
        <w:rPr>
          <w:szCs w:val="28"/>
        </w:rPr>
        <w:t xml:space="preserve"> и 1 семинар на темы: «Конкурентные способы закупок по Федеральному закону № 44-ФЗ. Особенности проведения конкурсов, аукционов, запросов котировок с учетом национального режима в закупках», «Об основных направлениях нормативно-правового регулирования закупок (новеллы законодательства о контрактной системе)», «Об основных направлениях нормативно-правового регулирования контрактной системы», «Об основных направлениях нормативно-правового регулирования закупок. Последние изменения в законодательстве о контрактной системе: актуальные вопросы и практика применения</w:t>
      </w:r>
      <w:proofErr w:type="gramStart"/>
      <w:r w:rsidRPr="00ED436D">
        <w:rPr>
          <w:szCs w:val="28"/>
        </w:rPr>
        <w:t>.»</w:t>
      </w:r>
      <w:proofErr w:type="gramEnd"/>
    </w:p>
    <w:p w:rsidR="00457DB9" w:rsidRPr="00ED436D" w:rsidRDefault="00457DB9" w:rsidP="00ED436D">
      <w:pPr>
        <w:ind w:firstLine="708"/>
        <w:rPr>
          <w:rFonts w:cs="Times New Roman"/>
          <w:szCs w:val="28"/>
        </w:rPr>
      </w:pPr>
      <w:r w:rsidRPr="00ED436D">
        <w:rPr>
          <w:rFonts w:cs="Times New Roman"/>
          <w:szCs w:val="28"/>
        </w:rPr>
        <w:t xml:space="preserve">В рамках выполнения государственного задания в 2022 году подведомственным Комитету государственным бюджетным учреждением Ленинградской области «Фонд имущества Ленинградской области» проведено 3 </w:t>
      </w:r>
      <w:proofErr w:type="spellStart"/>
      <w:r w:rsidRPr="00ED436D">
        <w:rPr>
          <w:rFonts w:cs="Times New Roman"/>
          <w:szCs w:val="28"/>
        </w:rPr>
        <w:t>вебинара</w:t>
      </w:r>
      <w:proofErr w:type="spellEnd"/>
      <w:r w:rsidRPr="00ED436D">
        <w:rPr>
          <w:rFonts w:cs="Times New Roman"/>
          <w:szCs w:val="28"/>
        </w:rPr>
        <w:t xml:space="preserve"> и 6 семинаров на темы: «Контрактная система 2022», </w:t>
      </w:r>
      <w:proofErr w:type="gramStart"/>
      <w:r w:rsidRPr="00ED436D">
        <w:rPr>
          <w:rFonts w:cs="Times New Roman"/>
          <w:szCs w:val="28"/>
        </w:rPr>
        <w:t>«</w:t>
      </w:r>
      <w:proofErr w:type="spellStart"/>
      <w:r w:rsidRPr="00ED436D">
        <w:rPr>
          <w:rFonts w:cs="Times New Roman"/>
          <w:szCs w:val="28"/>
        </w:rPr>
        <w:t>Цифровизация</w:t>
      </w:r>
      <w:proofErr w:type="spellEnd"/>
      <w:r w:rsidRPr="00ED436D">
        <w:rPr>
          <w:rFonts w:cs="Times New Roman"/>
          <w:szCs w:val="28"/>
        </w:rPr>
        <w:t xml:space="preserve"> в закупках: электронное актирование», «Специфика обоснования начальной (максимальной) цены», «Новые способы определения поставщиков (подрядчиков, исполнителей)», «Электронное актирование в 2022 году», «Актуальные вопросы закупок в сфере строительства», «Контроль в сфере закупок», «Обзор актуальных вопросов и практики применения законодательства в сфере закупок», «Изменения законодательства о закупках: что нас ждет в 2023 году».</w:t>
      </w:r>
      <w:proofErr w:type="gramEnd"/>
      <w:r w:rsidR="00EF1710">
        <w:rPr>
          <w:rFonts w:cs="Times New Roman"/>
          <w:szCs w:val="28"/>
        </w:rPr>
        <w:t xml:space="preserve"> </w:t>
      </w:r>
      <w:r w:rsidRPr="00ED436D">
        <w:rPr>
          <w:rFonts w:cs="Times New Roman"/>
          <w:szCs w:val="28"/>
        </w:rPr>
        <w:t>Дано 5 методических рекомендаций</w:t>
      </w:r>
      <w:r w:rsidR="00ED436D" w:rsidRPr="00ED436D">
        <w:rPr>
          <w:rFonts w:cs="Times New Roman"/>
          <w:szCs w:val="28"/>
        </w:rPr>
        <w:t xml:space="preserve">. Также оказывались </w:t>
      </w:r>
      <w:r w:rsidRPr="00ED436D">
        <w:rPr>
          <w:rFonts w:cs="Times New Roman"/>
          <w:szCs w:val="28"/>
        </w:rPr>
        <w:t>образовательны</w:t>
      </w:r>
      <w:r w:rsidR="00ED436D" w:rsidRPr="00ED436D">
        <w:rPr>
          <w:rFonts w:cs="Times New Roman"/>
          <w:szCs w:val="28"/>
        </w:rPr>
        <w:t>е</w:t>
      </w:r>
      <w:r w:rsidRPr="00ED436D">
        <w:rPr>
          <w:rFonts w:cs="Times New Roman"/>
          <w:szCs w:val="28"/>
        </w:rPr>
        <w:t xml:space="preserve"> услуг</w:t>
      </w:r>
      <w:r w:rsidR="00ED436D" w:rsidRPr="00ED436D">
        <w:rPr>
          <w:rFonts w:cs="Times New Roman"/>
          <w:szCs w:val="28"/>
        </w:rPr>
        <w:t xml:space="preserve">и </w:t>
      </w:r>
      <w:r w:rsidRPr="00ED436D">
        <w:rPr>
          <w:rFonts w:cs="Times New Roman"/>
          <w:szCs w:val="28"/>
        </w:rPr>
        <w:t>по дополнительной профессиональной программе повышения квалификации «Контрактная система в сфере закупок товаров, работ, услуг для обеспечения госуда</w:t>
      </w:r>
      <w:r w:rsidR="00ED436D" w:rsidRPr="00ED436D">
        <w:rPr>
          <w:rFonts w:cs="Times New Roman"/>
          <w:szCs w:val="28"/>
        </w:rPr>
        <w:t xml:space="preserve">рственных и муниципальных </w:t>
      </w:r>
      <w:r w:rsidR="00ED436D" w:rsidRPr="00ED436D">
        <w:rPr>
          <w:rFonts w:cs="Times New Roman"/>
          <w:szCs w:val="28"/>
        </w:rPr>
        <w:lastRenderedPageBreak/>
        <w:t>нужд»</w:t>
      </w:r>
      <w:r w:rsidR="00EF1710">
        <w:rPr>
          <w:rFonts w:cs="Times New Roman"/>
          <w:szCs w:val="28"/>
        </w:rPr>
        <w:t xml:space="preserve"> и </w:t>
      </w:r>
      <w:r w:rsidR="00EF1710" w:rsidRPr="00ED436D">
        <w:rPr>
          <w:rFonts w:cs="Times New Roman"/>
          <w:szCs w:val="28"/>
        </w:rPr>
        <w:t>«Контрактная система в сфере закупок товаров, работ, услуг для обеспечения госуд</w:t>
      </w:r>
      <w:r w:rsidR="00741024">
        <w:rPr>
          <w:rFonts w:cs="Times New Roman"/>
          <w:szCs w:val="28"/>
        </w:rPr>
        <w:t xml:space="preserve">арственных и муниципальных нужд </w:t>
      </w:r>
      <w:r w:rsidR="00EF1710">
        <w:rPr>
          <w:rFonts w:cs="Times New Roman"/>
          <w:szCs w:val="28"/>
        </w:rPr>
        <w:t>(руководители)</w:t>
      </w:r>
      <w:r w:rsidR="00741024">
        <w:rPr>
          <w:rFonts w:cs="Times New Roman"/>
          <w:szCs w:val="28"/>
        </w:rPr>
        <w:t>»</w:t>
      </w:r>
      <w:r w:rsidR="00ED436D" w:rsidRPr="00ED436D">
        <w:rPr>
          <w:rFonts w:cs="Times New Roman"/>
          <w:szCs w:val="28"/>
        </w:rPr>
        <w:t>.</w:t>
      </w:r>
    </w:p>
    <w:p w:rsidR="004353AE" w:rsidRPr="00ED436D" w:rsidRDefault="004353AE" w:rsidP="004353AE">
      <w:pPr>
        <w:ind w:firstLine="708"/>
        <w:rPr>
          <w:szCs w:val="28"/>
        </w:rPr>
      </w:pPr>
      <w:r w:rsidRPr="00ED436D">
        <w:rPr>
          <w:szCs w:val="28"/>
        </w:rPr>
        <w:t>Основания для проведения оценки регулирующего воздействия правовых актов Комитета и действий (бездействия), которые могли бы привести к недопущению, ограничению, устранению конкуренции, отсутствовали.</w:t>
      </w:r>
    </w:p>
    <w:p w:rsidR="004353AE" w:rsidRDefault="004353AE" w:rsidP="004353AE">
      <w:pPr>
        <w:ind w:firstLine="708"/>
        <w:rPr>
          <w:szCs w:val="28"/>
        </w:rPr>
      </w:pPr>
      <w:r w:rsidRPr="00ED436D">
        <w:rPr>
          <w:szCs w:val="28"/>
        </w:rPr>
        <w:t>Субсидии на конкурсной основе Комитет не предоставлял.</w:t>
      </w:r>
    </w:p>
    <w:p w:rsidR="002737AC" w:rsidRDefault="002737AC" w:rsidP="002737AC">
      <w:pPr>
        <w:ind w:firstLine="708"/>
        <w:rPr>
          <w:szCs w:val="28"/>
        </w:rPr>
      </w:pPr>
      <w:r>
        <w:rPr>
          <w:szCs w:val="28"/>
        </w:rPr>
        <w:t xml:space="preserve">Все сотрудники Комитета в достаточной степени владеют знаниями норм </w:t>
      </w:r>
      <w:r w:rsidRPr="000C35D2">
        <w:rPr>
          <w:szCs w:val="28"/>
        </w:rPr>
        <w:t xml:space="preserve">Федерального закона от </w:t>
      </w:r>
      <w:r>
        <w:rPr>
          <w:szCs w:val="28"/>
        </w:rPr>
        <w:t>02.05</w:t>
      </w:r>
      <w:r w:rsidR="00A42673">
        <w:rPr>
          <w:szCs w:val="28"/>
        </w:rPr>
        <w:t>.</w:t>
      </w:r>
      <w:r w:rsidRPr="000C35D2">
        <w:rPr>
          <w:szCs w:val="28"/>
        </w:rPr>
        <w:t>200</w:t>
      </w:r>
      <w:r>
        <w:rPr>
          <w:szCs w:val="28"/>
        </w:rPr>
        <w:t>6</w:t>
      </w:r>
      <w:r w:rsidRPr="000C35D2">
        <w:rPr>
          <w:szCs w:val="28"/>
        </w:rPr>
        <w:t xml:space="preserve"> </w:t>
      </w:r>
      <w:bookmarkStart w:id="0" w:name="_GoBack"/>
      <w:bookmarkEnd w:id="0"/>
      <w:r w:rsidRPr="000C35D2">
        <w:rPr>
          <w:szCs w:val="28"/>
        </w:rPr>
        <w:t xml:space="preserve">№ </w:t>
      </w:r>
      <w:r>
        <w:rPr>
          <w:szCs w:val="28"/>
        </w:rPr>
        <w:t>59</w:t>
      </w:r>
      <w:r w:rsidRPr="000C35D2">
        <w:rPr>
          <w:szCs w:val="28"/>
        </w:rPr>
        <w:t>-ФЗ «</w:t>
      </w:r>
      <w:r>
        <w:rPr>
          <w:szCs w:val="28"/>
        </w:rPr>
        <w:t>О порядке рассмотрения обращений граждан Российской Федерации</w:t>
      </w:r>
      <w:r w:rsidRPr="000C35D2">
        <w:rPr>
          <w:szCs w:val="28"/>
        </w:rPr>
        <w:t>»</w:t>
      </w:r>
      <w:r>
        <w:rPr>
          <w:szCs w:val="28"/>
        </w:rPr>
        <w:t xml:space="preserve">. </w:t>
      </w:r>
    </w:p>
    <w:p w:rsidR="002737AC" w:rsidRPr="002737AC" w:rsidRDefault="002737AC" w:rsidP="002737AC">
      <w:pPr>
        <w:ind w:firstLine="708"/>
        <w:rPr>
          <w:szCs w:val="28"/>
        </w:rPr>
      </w:pPr>
      <w:r>
        <w:rPr>
          <w:szCs w:val="28"/>
        </w:rPr>
        <w:t xml:space="preserve">Сроки </w:t>
      </w:r>
      <w:r w:rsidRPr="002737AC">
        <w:rPr>
          <w:szCs w:val="28"/>
        </w:rPr>
        <w:t>ответа на обращения ставятся на контроль посредством использования системы электронного оборота.</w:t>
      </w:r>
    </w:p>
    <w:p w:rsidR="002737AC" w:rsidRPr="002737AC" w:rsidRDefault="002737AC" w:rsidP="002737AC">
      <w:pPr>
        <w:ind w:firstLine="708"/>
        <w:rPr>
          <w:szCs w:val="28"/>
        </w:rPr>
      </w:pPr>
      <w:r w:rsidRPr="002737AC">
        <w:rPr>
          <w:szCs w:val="28"/>
        </w:rPr>
        <w:t xml:space="preserve">При наличии необходимости получения разъяснения для подготовки ответа на обращения сотрудник, которому поручена подготовка проекта ответа на обращение, вправе обратиться к лицу, ответственному </w:t>
      </w:r>
      <w:proofErr w:type="gramStart"/>
      <w:r w:rsidRPr="002737AC">
        <w:rPr>
          <w:szCs w:val="28"/>
        </w:rPr>
        <w:t>за</w:t>
      </w:r>
      <w:proofErr w:type="gramEnd"/>
      <w:r w:rsidRPr="002737AC">
        <w:rPr>
          <w:szCs w:val="28"/>
        </w:rPr>
        <w:t xml:space="preserve"> антимонопольный </w:t>
      </w:r>
      <w:proofErr w:type="spellStart"/>
      <w:r w:rsidRPr="002737AC">
        <w:rPr>
          <w:szCs w:val="28"/>
        </w:rPr>
        <w:t>комплаенс</w:t>
      </w:r>
      <w:proofErr w:type="spellEnd"/>
      <w:r w:rsidRPr="002737AC">
        <w:rPr>
          <w:szCs w:val="28"/>
        </w:rPr>
        <w:t>.</w:t>
      </w:r>
    </w:p>
    <w:p w:rsidR="000E7A6F" w:rsidRPr="002737AC" w:rsidRDefault="004353AE" w:rsidP="000E7A6F">
      <w:pPr>
        <w:ind w:firstLine="708"/>
        <w:rPr>
          <w:szCs w:val="28"/>
        </w:rPr>
      </w:pPr>
      <w:r w:rsidRPr="002737AC">
        <w:rPr>
          <w:szCs w:val="28"/>
        </w:rPr>
        <w:t xml:space="preserve">Соглашения об осуществлении межрегиональных связей </w:t>
      </w:r>
      <w:r w:rsidR="002737AC" w:rsidRPr="002737AC">
        <w:rPr>
          <w:szCs w:val="28"/>
        </w:rPr>
        <w:t>Комитетом не заключались</w:t>
      </w:r>
      <w:r w:rsidRPr="002737AC">
        <w:rPr>
          <w:szCs w:val="28"/>
        </w:rPr>
        <w:t>.</w:t>
      </w:r>
    </w:p>
    <w:p w:rsidR="00410AC5" w:rsidRPr="002737AC" w:rsidRDefault="005E635E" w:rsidP="00410AC5">
      <w:pPr>
        <w:ind w:firstLine="709"/>
        <w:rPr>
          <w:szCs w:val="28"/>
        </w:rPr>
      </w:pPr>
      <w:r w:rsidRPr="002737AC">
        <w:rPr>
          <w:szCs w:val="28"/>
        </w:rPr>
        <w:t>К</w:t>
      </w:r>
      <w:r w:rsidR="00410AC5" w:rsidRPr="002737AC">
        <w:rPr>
          <w:szCs w:val="28"/>
        </w:rPr>
        <w:t xml:space="preserve">лючевыми показателями эффективности </w:t>
      </w:r>
      <w:proofErr w:type="gramStart"/>
      <w:r w:rsidR="00410AC5" w:rsidRPr="002737AC">
        <w:rPr>
          <w:szCs w:val="28"/>
        </w:rPr>
        <w:t>антимонопольного</w:t>
      </w:r>
      <w:proofErr w:type="gramEnd"/>
      <w:r w:rsidR="00410AC5" w:rsidRPr="002737AC">
        <w:rPr>
          <w:szCs w:val="28"/>
        </w:rPr>
        <w:t xml:space="preserve"> </w:t>
      </w:r>
      <w:proofErr w:type="spellStart"/>
      <w:r w:rsidR="00410AC5" w:rsidRPr="002737AC">
        <w:rPr>
          <w:szCs w:val="28"/>
        </w:rPr>
        <w:t>комплаенса</w:t>
      </w:r>
      <w:proofErr w:type="spellEnd"/>
      <w:r w:rsidR="00410AC5" w:rsidRPr="002737AC">
        <w:rPr>
          <w:szCs w:val="28"/>
        </w:rPr>
        <w:t xml:space="preserve"> </w:t>
      </w:r>
      <w:r w:rsidRPr="002737AC">
        <w:rPr>
          <w:szCs w:val="28"/>
        </w:rPr>
        <w:t xml:space="preserve">в Комитете </w:t>
      </w:r>
      <w:r w:rsidR="00410AC5" w:rsidRPr="002737AC">
        <w:rPr>
          <w:szCs w:val="28"/>
        </w:rPr>
        <w:t>являются: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 w:rsidRPr="002737AC">
        <w:rPr>
          <w:szCs w:val="28"/>
        </w:rPr>
        <w:t>1.</w:t>
      </w:r>
      <w:r w:rsidR="00617B31" w:rsidRPr="002737AC">
        <w:rPr>
          <w:szCs w:val="28"/>
        </w:rPr>
        <w:t> </w:t>
      </w:r>
      <w:r w:rsidRPr="002737AC">
        <w:rPr>
          <w:szCs w:val="28"/>
        </w:rPr>
        <w:t xml:space="preserve">Коэффициент снижения количества нарушений антимонопольного законодательства Комитетом (за </w:t>
      </w:r>
      <w:r w:rsidRPr="00AD09C9">
        <w:rPr>
          <w:szCs w:val="28"/>
        </w:rPr>
        <w:t>отчетный год по сравнению с предыдущим годом).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617B31">
        <w:rPr>
          <w:szCs w:val="28"/>
        </w:rPr>
        <w:t> </w:t>
      </w:r>
      <w:r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410AC5" w:rsidRDefault="00410AC5" w:rsidP="00410AC5">
      <w:pPr>
        <w:ind w:firstLine="708"/>
        <w:rPr>
          <w:szCs w:val="28"/>
        </w:rPr>
      </w:pPr>
      <w:r>
        <w:rPr>
          <w:szCs w:val="28"/>
        </w:rPr>
        <w:t xml:space="preserve">Все три показателя имеют нулевое значение. </w:t>
      </w:r>
    </w:p>
    <w:p w:rsidR="00EF1710" w:rsidRDefault="00EF1710" w:rsidP="00EF1710">
      <w:pPr>
        <w:rPr>
          <w:szCs w:val="28"/>
        </w:rPr>
      </w:pPr>
    </w:p>
    <w:p w:rsidR="00EF1710" w:rsidRDefault="00EF1710" w:rsidP="00EF1710">
      <w:pPr>
        <w:rPr>
          <w:szCs w:val="28"/>
        </w:rPr>
      </w:pPr>
    </w:p>
    <w:p w:rsidR="001531E7" w:rsidRDefault="001531E7" w:rsidP="001531E7">
      <w:pPr>
        <w:rPr>
          <w:szCs w:val="28"/>
        </w:rPr>
      </w:pPr>
    </w:p>
    <w:p w:rsidR="001531E7" w:rsidRDefault="001531E7" w:rsidP="001531E7">
      <w:pPr>
        <w:rPr>
          <w:szCs w:val="28"/>
        </w:rPr>
      </w:pPr>
    </w:p>
    <w:p w:rsidR="001531E7" w:rsidRDefault="001531E7" w:rsidP="001531E7">
      <w:pPr>
        <w:rPr>
          <w:szCs w:val="28"/>
        </w:rPr>
      </w:pPr>
    </w:p>
    <w:sectPr w:rsidR="001531E7" w:rsidSect="001531E7">
      <w:headerReference w:type="default" r:id="rId7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F2" w:rsidRDefault="000131F2" w:rsidP="00EF1710">
      <w:r>
        <w:separator/>
      </w:r>
    </w:p>
  </w:endnote>
  <w:endnote w:type="continuationSeparator" w:id="0">
    <w:p w:rsidR="000131F2" w:rsidRDefault="000131F2" w:rsidP="00EF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F2" w:rsidRDefault="000131F2" w:rsidP="00EF1710">
      <w:r>
        <w:separator/>
      </w:r>
    </w:p>
  </w:footnote>
  <w:footnote w:type="continuationSeparator" w:id="0">
    <w:p w:rsidR="000131F2" w:rsidRDefault="000131F2" w:rsidP="00EF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649752"/>
      <w:docPartObj>
        <w:docPartGallery w:val="Page Numbers (Top of Page)"/>
        <w:docPartUnique/>
      </w:docPartObj>
    </w:sdtPr>
    <w:sdtEndPr/>
    <w:sdtContent>
      <w:p w:rsidR="00EF1710" w:rsidRDefault="00EF17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673">
          <w:rPr>
            <w:noProof/>
          </w:rPr>
          <w:t>3</w:t>
        </w:r>
        <w:r>
          <w:fldChar w:fldCharType="end"/>
        </w:r>
      </w:p>
    </w:sdtContent>
  </w:sdt>
  <w:p w:rsidR="00EF1710" w:rsidRDefault="00EF17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131F2"/>
    <w:rsid w:val="0003383B"/>
    <w:rsid w:val="00036449"/>
    <w:rsid w:val="00062A2C"/>
    <w:rsid w:val="00097D12"/>
    <w:rsid w:val="000A356C"/>
    <w:rsid w:val="000A726E"/>
    <w:rsid w:val="000B5CBA"/>
    <w:rsid w:val="000E7A6F"/>
    <w:rsid w:val="0011732F"/>
    <w:rsid w:val="0013157C"/>
    <w:rsid w:val="001531E7"/>
    <w:rsid w:val="00155C14"/>
    <w:rsid w:val="001944C3"/>
    <w:rsid w:val="00212E1D"/>
    <w:rsid w:val="00257F23"/>
    <w:rsid w:val="002626E6"/>
    <w:rsid w:val="002737AC"/>
    <w:rsid w:val="00274A11"/>
    <w:rsid w:val="00274BB1"/>
    <w:rsid w:val="002A0D1C"/>
    <w:rsid w:val="002F14BD"/>
    <w:rsid w:val="003211E2"/>
    <w:rsid w:val="00330B7F"/>
    <w:rsid w:val="00385141"/>
    <w:rsid w:val="00387666"/>
    <w:rsid w:val="003A533C"/>
    <w:rsid w:val="003C4CAA"/>
    <w:rsid w:val="003E0903"/>
    <w:rsid w:val="003F2D88"/>
    <w:rsid w:val="003F511E"/>
    <w:rsid w:val="004046E9"/>
    <w:rsid w:val="00410AC5"/>
    <w:rsid w:val="00417233"/>
    <w:rsid w:val="004353AE"/>
    <w:rsid w:val="00435D81"/>
    <w:rsid w:val="00441822"/>
    <w:rsid w:val="00457DB9"/>
    <w:rsid w:val="00467B12"/>
    <w:rsid w:val="004B0489"/>
    <w:rsid w:val="004B212B"/>
    <w:rsid w:val="004B4A8F"/>
    <w:rsid w:val="004D760C"/>
    <w:rsid w:val="00544C02"/>
    <w:rsid w:val="00561A7E"/>
    <w:rsid w:val="005B5E5B"/>
    <w:rsid w:val="005E635E"/>
    <w:rsid w:val="005F7826"/>
    <w:rsid w:val="00617B31"/>
    <w:rsid w:val="00621A55"/>
    <w:rsid w:val="00636515"/>
    <w:rsid w:val="006F126E"/>
    <w:rsid w:val="006F1704"/>
    <w:rsid w:val="007067DA"/>
    <w:rsid w:val="007172F7"/>
    <w:rsid w:val="007203EE"/>
    <w:rsid w:val="00732EA9"/>
    <w:rsid w:val="00741024"/>
    <w:rsid w:val="00745988"/>
    <w:rsid w:val="00751BB5"/>
    <w:rsid w:val="00754BBE"/>
    <w:rsid w:val="007623F4"/>
    <w:rsid w:val="00783296"/>
    <w:rsid w:val="007B5EE2"/>
    <w:rsid w:val="007D5968"/>
    <w:rsid w:val="007D645E"/>
    <w:rsid w:val="007D6957"/>
    <w:rsid w:val="00812564"/>
    <w:rsid w:val="00824093"/>
    <w:rsid w:val="0087009D"/>
    <w:rsid w:val="008B170C"/>
    <w:rsid w:val="008E70CA"/>
    <w:rsid w:val="0091046B"/>
    <w:rsid w:val="009514B3"/>
    <w:rsid w:val="0095748F"/>
    <w:rsid w:val="009642A0"/>
    <w:rsid w:val="009D1A2D"/>
    <w:rsid w:val="009D1F48"/>
    <w:rsid w:val="009F5ACB"/>
    <w:rsid w:val="00A34632"/>
    <w:rsid w:val="00A42033"/>
    <w:rsid w:val="00A42673"/>
    <w:rsid w:val="00AC0993"/>
    <w:rsid w:val="00AE31A2"/>
    <w:rsid w:val="00AE3F8C"/>
    <w:rsid w:val="00B53818"/>
    <w:rsid w:val="00B7353E"/>
    <w:rsid w:val="00BA2E2E"/>
    <w:rsid w:val="00BB1D7E"/>
    <w:rsid w:val="00BB3D52"/>
    <w:rsid w:val="00BC6B1D"/>
    <w:rsid w:val="00BF7103"/>
    <w:rsid w:val="00C132A9"/>
    <w:rsid w:val="00C31F3A"/>
    <w:rsid w:val="00C445EC"/>
    <w:rsid w:val="00C70A5A"/>
    <w:rsid w:val="00C76EA3"/>
    <w:rsid w:val="00CB67B8"/>
    <w:rsid w:val="00CD5E95"/>
    <w:rsid w:val="00CF0749"/>
    <w:rsid w:val="00CF702C"/>
    <w:rsid w:val="00D33AF4"/>
    <w:rsid w:val="00D514CD"/>
    <w:rsid w:val="00D83713"/>
    <w:rsid w:val="00DC0121"/>
    <w:rsid w:val="00DF03D6"/>
    <w:rsid w:val="00E1780A"/>
    <w:rsid w:val="00E63047"/>
    <w:rsid w:val="00E83D66"/>
    <w:rsid w:val="00EA1940"/>
    <w:rsid w:val="00EB47D3"/>
    <w:rsid w:val="00ED436D"/>
    <w:rsid w:val="00EF1710"/>
    <w:rsid w:val="00F145CA"/>
    <w:rsid w:val="00F33858"/>
    <w:rsid w:val="00F651D7"/>
    <w:rsid w:val="00F67EAB"/>
    <w:rsid w:val="00F73CBF"/>
    <w:rsid w:val="00F920DF"/>
    <w:rsid w:val="00FB17F7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6">
    <w:name w:val="Title"/>
    <w:basedOn w:val="a"/>
    <w:link w:val="a7"/>
    <w:qFormat/>
    <w:rsid w:val="00457DB9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457DB9"/>
    <w:rPr>
      <w:rFonts w:eastAsia="Times New Roman" w:cs="Times New Roman"/>
      <w:b/>
      <w:bCs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F1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710"/>
  </w:style>
  <w:style w:type="paragraph" w:styleId="aa">
    <w:name w:val="footer"/>
    <w:basedOn w:val="a"/>
    <w:link w:val="ab"/>
    <w:uiPriority w:val="99"/>
    <w:unhideWhenUsed/>
    <w:rsid w:val="00EF1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6">
    <w:name w:val="Title"/>
    <w:basedOn w:val="a"/>
    <w:link w:val="a7"/>
    <w:qFormat/>
    <w:rsid w:val="00457DB9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457DB9"/>
    <w:rPr>
      <w:rFonts w:eastAsia="Times New Roman" w:cs="Times New Roman"/>
      <w:b/>
      <w:bCs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F1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710"/>
  </w:style>
  <w:style w:type="paragraph" w:styleId="aa">
    <w:name w:val="footer"/>
    <w:basedOn w:val="a"/>
    <w:link w:val="ab"/>
    <w:uiPriority w:val="99"/>
    <w:unhideWhenUsed/>
    <w:rsid w:val="00EF1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Яна Игоревна Базанова</cp:lastModifiedBy>
  <cp:revision>7</cp:revision>
  <cp:lastPrinted>2020-02-05T10:28:00Z</cp:lastPrinted>
  <dcterms:created xsi:type="dcterms:W3CDTF">2023-01-26T08:30:00Z</dcterms:created>
  <dcterms:modified xsi:type="dcterms:W3CDTF">2023-01-26T11:11:00Z</dcterms:modified>
</cp:coreProperties>
</file>