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79" w:rsidRDefault="00630D79"/>
    <w:p w:rsidR="004D226E" w:rsidRDefault="004D226E"/>
    <w:p w:rsidR="005E0DF0" w:rsidRPr="000B515A" w:rsidRDefault="005E0DF0" w:rsidP="005E0DF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5A">
        <w:rPr>
          <w:rFonts w:ascii="Times New Roman" w:hAnsi="Times New Roman" w:cs="Times New Roman"/>
          <w:b/>
          <w:sz w:val="28"/>
          <w:szCs w:val="28"/>
        </w:rPr>
        <w:t>Реестр утвержденных государственных заданий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29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3544"/>
        <w:gridCol w:w="2410"/>
        <w:gridCol w:w="2268"/>
        <w:gridCol w:w="2268"/>
        <w:gridCol w:w="1492"/>
      </w:tblGrid>
      <w:tr w:rsidR="005E0DF0" w:rsidTr="00BA6309">
        <w:trPr>
          <w:trHeight w:val="450"/>
        </w:trPr>
        <w:tc>
          <w:tcPr>
            <w:tcW w:w="329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 лица, осуществляющего функции ГРБС,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ИНН,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код главного распорядителя средств областного бюджета Ленинградской области по классификации расходов областного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  <w:r w:rsidRPr="00B43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государственного бюджетного учреждения </w:t>
            </w: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подведомственного Комитету государственного заказа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области, ИНН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 (работы)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Период,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ерждено государственное задание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утверждения государственного задания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государственное задание</w:t>
            </w:r>
          </w:p>
        </w:tc>
      </w:tr>
      <w:tr w:rsidR="005E0DF0" w:rsidTr="00BA6309">
        <w:trPr>
          <w:trHeight w:val="315"/>
        </w:trPr>
        <w:tc>
          <w:tcPr>
            <w:tcW w:w="329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0DF0" w:rsidTr="00BA6309">
        <w:trPr>
          <w:trHeight w:val="4406"/>
        </w:trPr>
        <w:tc>
          <w:tcPr>
            <w:tcW w:w="329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заказа Ленинградской области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ИНН 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434812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Код главы ГРБС-997</w:t>
            </w:r>
          </w:p>
        </w:tc>
        <w:tc>
          <w:tcPr>
            <w:tcW w:w="3544" w:type="dxa"/>
          </w:tcPr>
          <w:p w:rsidR="005E0DF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ГБУ ЛО «Фонд имущества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4703155189 </w:t>
            </w:r>
          </w:p>
        </w:tc>
        <w:tc>
          <w:tcPr>
            <w:tcW w:w="2410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Методическое и организационное обеспечение поддержки пользователей АИСГЗ ЛО по вопросам обеспечения, эксплуатации, сопровождения и развития информационных систем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и плановый период 2019-2020гг.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от23.04.2018 №74/21-р</w:t>
            </w:r>
          </w:p>
        </w:tc>
        <w:tc>
          <w:tcPr>
            <w:tcW w:w="1492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  <w:tr w:rsidR="005E65EB" w:rsidTr="00BA6309">
        <w:trPr>
          <w:trHeight w:val="4406"/>
        </w:trPr>
        <w:tc>
          <w:tcPr>
            <w:tcW w:w="3294" w:type="dxa"/>
          </w:tcPr>
          <w:p w:rsidR="005E65EB" w:rsidRPr="00B43590" w:rsidRDefault="005E65EB" w:rsidP="005E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государственного заказа Ленинградской области</w:t>
            </w:r>
          </w:p>
          <w:p w:rsidR="005E65EB" w:rsidRPr="00B43590" w:rsidRDefault="005E65EB" w:rsidP="005E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ИНН 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434812</w:t>
            </w:r>
          </w:p>
          <w:p w:rsidR="005E65EB" w:rsidRPr="00B43590" w:rsidRDefault="005E65EB" w:rsidP="005E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Код главы ГРБС-997</w:t>
            </w:r>
          </w:p>
        </w:tc>
        <w:tc>
          <w:tcPr>
            <w:tcW w:w="3544" w:type="dxa"/>
          </w:tcPr>
          <w:p w:rsidR="005E65EB" w:rsidRDefault="005E65EB" w:rsidP="005E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ГБУ ЛО «Фонд имущества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65EB" w:rsidRPr="00B43590" w:rsidRDefault="005E65EB" w:rsidP="005E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4703155189 </w:t>
            </w:r>
          </w:p>
        </w:tc>
        <w:tc>
          <w:tcPr>
            <w:tcW w:w="2410" w:type="dxa"/>
          </w:tcPr>
          <w:p w:rsidR="005E65EB" w:rsidRPr="00B43590" w:rsidRDefault="005E65EB" w:rsidP="005E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Методическое и организационное обеспечение поддержки пользователей АИСГЗ ЛО по вопросам обеспечения, эксплуатации, сопровождения и развития информационных систем</w:t>
            </w:r>
          </w:p>
        </w:tc>
        <w:tc>
          <w:tcPr>
            <w:tcW w:w="2268" w:type="dxa"/>
          </w:tcPr>
          <w:p w:rsidR="005E65EB" w:rsidRPr="00B43590" w:rsidRDefault="005E65EB" w:rsidP="005E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и плановый период 2020-2021 гг.</w:t>
            </w:r>
          </w:p>
        </w:tc>
        <w:tc>
          <w:tcPr>
            <w:tcW w:w="2268" w:type="dxa"/>
          </w:tcPr>
          <w:p w:rsidR="005E65EB" w:rsidRDefault="005E65EB" w:rsidP="0056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29.12.2018 №</w:t>
            </w:r>
            <w:r w:rsidR="0056046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04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492" w:type="dxa"/>
          </w:tcPr>
          <w:p w:rsidR="005E65EB" w:rsidRDefault="00FA1D9B" w:rsidP="00FA1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722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47222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A1D9B" w:rsidRDefault="00FA1D9B" w:rsidP="00FA1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19D3">
              <w:rPr>
                <w:rFonts w:ascii="Times New Roman" w:hAnsi="Times New Roman" w:cs="Times New Roman"/>
                <w:sz w:val="24"/>
                <w:szCs w:val="24"/>
              </w:rPr>
              <w:t>36/07-р</w:t>
            </w:r>
            <w:bookmarkStart w:id="0" w:name="_GoBack"/>
            <w:bookmarkEnd w:id="0"/>
          </w:p>
        </w:tc>
      </w:tr>
    </w:tbl>
    <w:p w:rsidR="004D226E" w:rsidRPr="004D226E" w:rsidRDefault="004D226E" w:rsidP="005E0DF0">
      <w:pPr>
        <w:rPr>
          <w:rFonts w:ascii="Times New Roman" w:hAnsi="Times New Roman" w:cs="Times New Roman"/>
          <w:b/>
          <w:sz w:val="28"/>
          <w:szCs w:val="28"/>
        </w:rPr>
      </w:pPr>
    </w:p>
    <w:sectPr w:rsidR="004D226E" w:rsidRPr="004D226E" w:rsidSect="004D22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6E"/>
    <w:rsid w:val="00246D8B"/>
    <w:rsid w:val="00472220"/>
    <w:rsid w:val="004D226E"/>
    <w:rsid w:val="0056046E"/>
    <w:rsid w:val="005E0DF0"/>
    <w:rsid w:val="005E65EB"/>
    <w:rsid w:val="00630D79"/>
    <w:rsid w:val="00B319D3"/>
    <w:rsid w:val="00F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2019-08-21T10:27:00Z</dcterms:created>
  <dcterms:modified xsi:type="dcterms:W3CDTF">2019-08-21T10:27:00Z</dcterms:modified>
</cp:coreProperties>
</file>